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5A" w:rsidRPr="0001785A" w:rsidRDefault="0001785A">
      <w:pPr>
        <w:rPr>
          <w:rFonts w:ascii="Times New Roman" w:hAnsi="Times New Roman" w:cs="Times New Roman"/>
          <w:b/>
          <w:sz w:val="24"/>
          <w:szCs w:val="24"/>
        </w:rPr>
      </w:pPr>
      <w:r w:rsidRPr="0001785A">
        <w:rPr>
          <w:rFonts w:ascii="Times New Roman" w:hAnsi="Times New Roman" w:cs="Times New Roman"/>
          <w:b/>
          <w:sz w:val="24"/>
          <w:szCs w:val="24"/>
        </w:rPr>
        <w:t xml:space="preserve">Zagadnienia na egzamin poprawkowy </w:t>
      </w:r>
    </w:p>
    <w:p w:rsidR="0001785A" w:rsidRPr="0001785A" w:rsidRDefault="0001785A">
      <w:pPr>
        <w:rPr>
          <w:rFonts w:ascii="Times New Roman" w:hAnsi="Times New Roman" w:cs="Times New Roman"/>
          <w:b/>
          <w:sz w:val="24"/>
          <w:szCs w:val="24"/>
        </w:rPr>
      </w:pPr>
      <w:r w:rsidRPr="0001785A">
        <w:rPr>
          <w:rFonts w:ascii="Times New Roman" w:hAnsi="Times New Roman" w:cs="Times New Roman"/>
          <w:b/>
          <w:sz w:val="24"/>
          <w:szCs w:val="24"/>
        </w:rPr>
        <w:t>Technologia lakiernicza – 2 DZ</w:t>
      </w:r>
    </w:p>
    <w:p w:rsidR="00D640D3" w:rsidRPr="0001785A" w:rsidRDefault="00D640D3">
      <w:p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1. Podstawowe badania jakości powłok lakierowych.</w:t>
      </w:r>
    </w:p>
    <w:p w:rsidR="00D640D3" w:rsidRPr="0001785A" w:rsidRDefault="00D640D3">
      <w:p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2. Ocena wyrobu w stanie płynnym.</w:t>
      </w:r>
    </w:p>
    <w:p w:rsidR="00D640D3" w:rsidRPr="0001785A" w:rsidRDefault="00D640D3">
      <w:p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3. Ocena powłoki lakierowej.</w:t>
      </w:r>
    </w:p>
    <w:p w:rsidR="00D640D3" w:rsidRPr="0001785A" w:rsidRDefault="00D640D3">
      <w:p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4. Metody i przyrządy stosowane w lakierniach.</w:t>
      </w:r>
    </w:p>
    <w:p w:rsidR="001F5D1F" w:rsidRPr="0001785A" w:rsidRDefault="00D640D3">
      <w:p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5. Wady powłok lakierowych</w:t>
      </w:r>
      <w:r w:rsidR="0001785A" w:rsidRPr="0001785A">
        <w:rPr>
          <w:rFonts w:ascii="Times New Roman" w:hAnsi="Times New Roman" w:cs="Times New Roman"/>
          <w:sz w:val="24"/>
          <w:szCs w:val="24"/>
        </w:rPr>
        <w:t xml:space="preserve"> (wygląd, przyczyny, zapobieganie, usuwanie)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utrata przyczepności i łuszczenie się powłoki;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rdza (korozja)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zapylenia (wtrącenia)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785A">
        <w:rPr>
          <w:rFonts w:ascii="Times New Roman" w:hAnsi="Times New Roman" w:cs="Times New Roman"/>
          <w:sz w:val="24"/>
          <w:szCs w:val="24"/>
        </w:rPr>
        <w:t>pęcherzenie</w:t>
      </w:r>
      <w:proofErr w:type="spellEnd"/>
      <w:r w:rsidRPr="0001785A">
        <w:rPr>
          <w:rFonts w:ascii="Times New Roman" w:hAnsi="Times New Roman" w:cs="Times New Roman"/>
          <w:sz w:val="24"/>
          <w:szCs w:val="24"/>
        </w:rPr>
        <w:t xml:space="preserve"> powłoki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spękanie powłoki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plamy wodne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skórka pomarańczy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utrata połysku,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odgotowanie powłoki,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zacieki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kratery (rybie oczka)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wypływanie pigmentów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zmatowienie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zmiękczenie w rysach szlifierskich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zmiękczenie w rysach szlifierskich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słabe krycie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podnoszenie się powłoki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krwawienie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porowatość</w:t>
      </w:r>
    </w:p>
    <w:p w:rsidR="00D640D3" w:rsidRPr="0001785A" w:rsidRDefault="00D640D3" w:rsidP="00D640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marszczenie się powłoki</w:t>
      </w:r>
    </w:p>
    <w:p w:rsidR="00D640D3" w:rsidRPr="0001785A" w:rsidRDefault="0001785A">
      <w:p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6. Kabiny lakierniczo-suszące (zadanie, budowa, zasada działania).</w:t>
      </w:r>
    </w:p>
    <w:p w:rsidR="0001785A" w:rsidRPr="0001785A" w:rsidRDefault="0001785A">
      <w:p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7. Zabezpieczanie antykorozyjne samochodu osobowego.</w:t>
      </w:r>
    </w:p>
    <w:p w:rsidR="0001785A" w:rsidRPr="0001785A" w:rsidRDefault="0001785A">
      <w:pPr>
        <w:rPr>
          <w:rFonts w:ascii="Times New Roman" w:hAnsi="Times New Roman" w:cs="Times New Roman"/>
          <w:sz w:val="24"/>
          <w:szCs w:val="24"/>
        </w:rPr>
      </w:pPr>
      <w:r w:rsidRPr="0001785A">
        <w:rPr>
          <w:rFonts w:ascii="Times New Roman" w:hAnsi="Times New Roman" w:cs="Times New Roman"/>
          <w:sz w:val="24"/>
          <w:szCs w:val="24"/>
        </w:rPr>
        <w:t>8. Urządzenia i przyrządy do lakierowania.</w:t>
      </w:r>
    </w:p>
    <w:sectPr w:rsidR="0001785A" w:rsidRPr="0001785A" w:rsidSect="0080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10B"/>
    <w:multiLevelType w:val="hybridMultilevel"/>
    <w:tmpl w:val="F8348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640D3"/>
    <w:rsid w:val="0001785A"/>
    <w:rsid w:val="000A511C"/>
    <w:rsid w:val="001E6859"/>
    <w:rsid w:val="00383579"/>
    <w:rsid w:val="007F559D"/>
    <w:rsid w:val="00807703"/>
    <w:rsid w:val="00AE6700"/>
    <w:rsid w:val="00BC4608"/>
    <w:rsid w:val="00C7568F"/>
    <w:rsid w:val="00C95142"/>
    <w:rsid w:val="00D6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0D3"/>
    <w:pPr>
      <w:ind w:left="720"/>
      <w:contextualSpacing/>
    </w:pPr>
  </w:style>
  <w:style w:type="table" w:styleId="Tabela-Siatka">
    <w:name w:val="Table Grid"/>
    <w:basedOn w:val="Standardowy"/>
    <w:uiPriority w:val="59"/>
    <w:rsid w:val="00D6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Ania</cp:lastModifiedBy>
  <cp:revision>2</cp:revision>
  <dcterms:created xsi:type="dcterms:W3CDTF">2019-06-26T06:40:00Z</dcterms:created>
  <dcterms:modified xsi:type="dcterms:W3CDTF">2019-06-26T06:40:00Z</dcterms:modified>
</cp:coreProperties>
</file>