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78" w:rsidRDefault="00252978">
      <w:pPr>
        <w:spacing w:line="276" w:lineRule="exact"/>
        <w:jc w:val="center"/>
        <w:rPr>
          <w:rFonts w:ascii="Times New Roman" w:eastAsia="Times New Roman" w:hAnsi="Times New Roman" w:cs="Times New Roman"/>
          <w:sz w:val="40"/>
          <w:shd w:val="clear" w:color="auto" w:fill="FFFFFF"/>
        </w:rPr>
      </w:pPr>
    </w:p>
    <w:p w:rsidR="00252978" w:rsidRDefault="00252978">
      <w:pPr>
        <w:spacing w:line="276" w:lineRule="exact"/>
        <w:jc w:val="center"/>
        <w:rPr>
          <w:rFonts w:ascii="Times New Roman" w:eastAsia="Times New Roman" w:hAnsi="Times New Roman" w:cs="Times New Roman"/>
          <w:sz w:val="40"/>
          <w:shd w:val="clear" w:color="auto" w:fill="FFFFFF"/>
        </w:rPr>
      </w:pPr>
    </w:p>
    <w:p w:rsidR="00252978" w:rsidRDefault="00252978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shd w:val="clear" w:color="auto" w:fill="FFFFFF"/>
        </w:rPr>
      </w:pPr>
    </w:p>
    <w:p w:rsidR="00252978" w:rsidRDefault="00800E8A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sz w:val="40"/>
          <w:shd w:val="clear" w:color="auto" w:fill="FFFFFF"/>
        </w:rPr>
        <w:t>WEWNĄTRZSZKOLNY SYSTEM</w:t>
      </w:r>
    </w:p>
    <w:p w:rsidR="00252978" w:rsidRDefault="00252978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highlight w:val="white"/>
        </w:rPr>
      </w:pPr>
    </w:p>
    <w:p w:rsidR="00252978" w:rsidRDefault="00800E8A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highlight w:val="white"/>
        </w:rPr>
      </w:pPr>
      <w:r>
        <w:rPr>
          <w:rFonts w:ascii="Times New Roman" w:eastAsia="Times New Roman" w:hAnsi="Times New Roman" w:cs="Times New Roman"/>
          <w:sz w:val="40"/>
          <w:shd w:val="clear" w:color="auto" w:fill="FFFFFF"/>
        </w:rPr>
        <w:t xml:space="preserve"> DORADZTWA ZAWODOWEGO</w:t>
      </w:r>
    </w:p>
    <w:p w:rsidR="00252978" w:rsidRDefault="00252978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252978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opracowany na potrzeby szkół funkcjonujących</w:t>
      </w:r>
    </w:p>
    <w:p w:rsidR="00252978" w:rsidRDefault="00252978">
      <w:pPr>
        <w:spacing w:line="276" w:lineRule="auto"/>
        <w:jc w:val="center"/>
        <w:rPr>
          <w:rFonts w:ascii="Times New Roman" w:eastAsia="Times New Roman" w:hAnsi="Times New Roman" w:cs="Times New Roman"/>
          <w:sz w:val="36"/>
          <w:highlight w:val="white"/>
        </w:rPr>
      </w:pPr>
    </w:p>
    <w:p w:rsidR="00252978" w:rsidRDefault="00800E8A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w </w:t>
      </w:r>
      <w:r w:rsidR="00595515">
        <w:rPr>
          <w:rFonts w:ascii="Times New Roman" w:eastAsia="Times New Roman" w:hAnsi="Times New Roman" w:cs="Times New Roman"/>
          <w:b/>
          <w:sz w:val="36"/>
          <w:shd w:val="clear" w:color="auto" w:fill="FFFFFF"/>
        </w:rPr>
        <w:t>Zespole Szkół Zawodowych n</w:t>
      </w:r>
      <w:r>
        <w:rPr>
          <w:rFonts w:ascii="Times New Roman" w:eastAsia="Times New Roman" w:hAnsi="Times New Roman" w:cs="Times New Roman"/>
          <w:b/>
          <w:sz w:val="36"/>
          <w:shd w:val="clear" w:color="auto" w:fill="FFFFFF"/>
        </w:rPr>
        <w:t>r 1</w:t>
      </w:r>
    </w:p>
    <w:p w:rsidR="00252978" w:rsidRDefault="0025297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highlight w:val="white"/>
        </w:rPr>
      </w:pPr>
    </w:p>
    <w:p w:rsidR="00252978" w:rsidRDefault="00800E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hd w:val="clear" w:color="auto" w:fill="FFFFFF"/>
        </w:rPr>
        <w:t xml:space="preserve"> w Elblągu</w:t>
      </w:r>
    </w:p>
    <w:p w:rsidR="00252978" w:rsidRDefault="0025297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shd w:val="clear" w:color="auto" w:fill="FFFFFF"/>
        </w:rPr>
      </w:pP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W skład zespołu ds. WSDZ wchodzą: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52978" w:rsidRDefault="00800E8A">
      <w:pPr>
        <w:numPr>
          <w:ilvl w:val="0"/>
          <w:numId w:val="1"/>
        </w:numPr>
        <w:suppressAutoHyphens/>
        <w:spacing w:line="276" w:lineRule="auto"/>
        <w:ind w:left="78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Anita Karmowska – nauczyciel języka polskiego </w:t>
      </w:r>
    </w:p>
    <w:p w:rsidR="00252978" w:rsidRDefault="00800E8A">
      <w:pPr>
        <w:numPr>
          <w:ilvl w:val="0"/>
          <w:numId w:val="1"/>
        </w:numPr>
        <w:suppressAutoHyphens/>
        <w:spacing w:line="276" w:lineRule="auto"/>
        <w:ind w:left="78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Hauer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nauczyciel przedmiotów zawodowych</w:t>
      </w:r>
    </w:p>
    <w:p w:rsidR="00252978" w:rsidRDefault="00800E8A">
      <w:pPr>
        <w:numPr>
          <w:ilvl w:val="0"/>
          <w:numId w:val="1"/>
        </w:numPr>
        <w:suppressAutoHyphens/>
        <w:spacing w:line="276" w:lineRule="auto"/>
        <w:ind w:left="78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Spicha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– nauczyciel przedsiębiorczości, geografii</w:t>
      </w:r>
    </w:p>
    <w:p w:rsidR="00252978" w:rsidRDefault="00800E8A">
      <w:pPr>
        <w:numPr>
          <w:ilvl w:val="0"/>
          <w:numId w:val="1"/>
        </w:numPr>
        <w:suppressAutoHyphens/>
        <w:spacing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Anna Rybka-Nadolska – kierownik praktyk</w:t>
      </w:r>
    </w:p>
    <w:p w:rsidR="00252978" w:rsidRDefault="00800E8A">
      <w:pPr>
        <w:numPr>
          <w:ilvl w:val="0"/>
          <w:numId w:val="1"/>
        </w:numPr>
        <w:suppressAutoHyphens/>
        <w:spacing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Agnieszka Przebieg  –   doradca zawodowy                                                                </w:t>
      </w:r>
    </w:p>
    <w:p w:rsidR="00252978" w:rsidRDefault="00252978">
      <w:pPr>
        <w:suppressAutoHyphens/>
        <w:spacing w:line="276" w:lineRule="auto"/>
        <w:ind w:left="114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252978" w:rsidRDefault="00252978">
      <w:pPr>
        <w:suppressAutoHyphens/>
        <w:spacing w:line="276" w:lineRule="auto"/>
        <w:ind w:left="114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252978" w:rsidRDefault="00800E8A">
      <w:pPr>
        <w:suppressAutoHyphens/>
        <w:spacing w:line="276" w:lineRule="auto"/>
        <w:ind w:left="186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</w:t>
      </w:r>
    </w:p>
    <w:p w:rsidR="00252978" w:rsidRDefault="00252978">
      <w:pPr>
        <w:suppressAutoHyphens/>
        <w:spacing w:line="276" w:lineRule="auto"/>
        <w:ind w:left="186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252978" w:rsidRDefault="00800E8A">
      <w:pPr>
        <w:suppressAutoHyphens/>
        <w:spacing w:line="276" w:lineRule="auto"/>
        <w:ind w:left="1860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595515">
      <w:pPr>
        <w:tabs>
          <w:tab w:val="left" w:pos="180"/>
        </w:tabs>
        <w:suppressAutoHyphens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Październik 2022</w:t>
      </w:r>
      <w:r w:rsidR="00800E8A">
        <w:rPr>
          <w:rFonts w:ascii="Times New Roman" w:eastAsia="Times New Roman" w:hAnsi="Times New Roman" w:cs="Times New Roman"/>
          <w:b/>
          <w:shd w:val="clear" w:color="auto" w:fill="FFFFFF"/>
        </w:rPr>
        <w:t xml:space="preserve">  </w:t>
      </w:r>
    </w:p>
    <w:p w:rsidR="00252978" w:rsidRDefault="00252978">
      <w:pPr>
        <w:tabs>
          <w:tab w:val="left" w:pos="18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252978" w:rsidRDefault="00800E8A">
      <w:pPr>
        <w:tabs>
          <w:tab w:val="left" w:pos="1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I PODSTAWY PRAWNE</w:t>
      </w:r>
    </w:p>
    <w:p w:rsidR="00252978" w:rsidRDefault="00800E8A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Ustawa Prawo Oświatowe (Dz. U. 2017, poz. 59 ze zm.), w szczególności:</w:t>
      </w:r>
    </w:p>
    <w:p w:rsidR="00252978" w:rsidRDefault="00800E8A">
      <w:pPr>
        <w:numPr>
          <w:ilvl w:val="0"/>
          <w:numId w:val="2"/>
        </w:numPr>
        <w:suppressAutoHyphens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Art. 1. System oświaty zapewnia w szczególności: 19) przygotowywanie uczniów do wyboru zawodu i kierunku kształcenia;</w:t>
      </w:r>
    </w:p>
    <w:p w:rsidR="00252978" w:rsidRDefault="00800E8A">
      <w:pPr>
        <w:numPr>
          <w:ilvl w:val="0"/>
          <w:numId w:val="2"/>
        </w:numPr>
        <w:suppressAutoHyphens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Art. 109. l Podstawowymi formami działalności dydaktyczno-wychowawczej szkoły są:7) zajęcia z zakresu doradztwa zawodowego;</w:t>
      </w:r>
    </w:p>
    <w:p w:rsidR="00252978" w:rsidRDefault="00800E8A">
      <w:pPr>
        <w:numPr>
          <w:ilvl w:val="0"/>
          <w:numId w:val="2"/>
        </w:numPr>
        <w:suppressAutoHyphens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Art. 109. 6. Zajęcia z zakresu doradztwa zawodowego są organizowane dla uczniów (...)branżowej szkoły l stopnia,(...)</w:t>
      </w:r>
    </w:p>
    <w:p w:rsidR="00252978" w:rsidRDefault="00800E8A">
      <w:pPr>
        <w:numPr>
          <w:ilvl w:val="0"/>
          <w:numId w:val="2"/>
        </w:numPr>
        <w:suppressAutoHyphens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Art. 109. 7. Zajęcia z zakresu doradztwa zawodowego są realizowane niezależnie od pomocy w wyborze kierunku kształcenia i zawodu udzielanej uczniom w ramach zajęć prowadzonych w ramach pomocy psychologiczno-pedagogicznej;</w:t>
      </w:r>
    </w:p>
    <w:p w:rsidR="00252978" w:rsidRDefault="00800E8A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Ustawa z dnia 14 grudnia 2016 Prawo Oświatowe (tekst jednolity Dz.U. 2018 poz. 996).</w:t>
      </w:r>
    </w:p>
    <w:p w:rsidR="00252978" w:rsidRDefault="00800E8A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Ustawa z dnia 14 grudnia 2016 r. – Przepisy wprowadzające ustawę – Prawo oświatowe (Dz.U. 2017 poz. 60).</w:t>
      </w:r>
    </w:p>
    <w:p w:rsidR="00252978" w:rsidRDefault="00800E8A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Rozporządzenie Ministra Edukacji Narodowej z dnia 9 sierpnia 2017 w sprawie zasad udzielania i organizacji pomocy psychologiczno-pedagogicznej w publicznych przedszkolach, szkołach i placówkach (Dz. U. z 2017, poz.1591 z 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późn</w:t>
      </w:r>
      <w:proofErr w:type="spellEnd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. zm.).</w:t>
      </w:r>
    </w:p>
    <w:p w:rsidR="00252978" w:rsidRDefault="00800E8A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Rozporządzenie Ministra Edukacji Narodowej z dnia 21 maja 2001 r, w sprawie ramowych statutów   publicznego  przedszkola  oraz  publicznych   szkół  (Dz. U. 2001 nr 61 poz. 624 </w:t>
      </w:r>
    </w:p>
    <w:p w:rsidR="00252978" w:rsidRDefault="00800E8A">
      <w:pPr>
        <w:suppressAutoHyphens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późn</w:t>
      </w:r>
      <w:proofErr w:type="spellEnd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. zm.).</w:t>
      </w:r>
    </w:p>
    <w:p w:rsidR="00252978" w:rsidRPr="0045578F" w:rsidRDefault="00800E8A" w:rsidP="0045578F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Rozporządzenia  Ministra  Edukacji  Narodowej  w  sprawie  ramowych  planów nauczania </w:t>
      </w:r>
      <w:r w:rsidRPr="0045578F">
        <w:rPr>
          <w:rFonts w:ascii="Times New Roman" w:eastAsia="Times New Roman" w:hAnsi="Times New Roman" w:cs="Times New Roman"/>
          <w:sz w:val="22"/>
          <w:shd w:val="clear" w:color="auto" w:fill="FFFFFF"/>
        </w:rPr>
        <w:t>dla publicznych szkół z dnia 28 marca 2017r., (Dz.U. 2017, poz.</w:t>
      </w:r>
      <w:r w:rsidRPr="0045578F">
        <w:rPr>
          <w:rFonts w:ascii="Times New Roman" w:eastAsia="Times New Roman" w:hAnsi="Times New Roman" w:cs="Times New Roman"/>
          <w:spacing w:val="-30"/>
          <w:sz w:val="22"/>
          <w:shd w:val="clear" w:color="auto" w:fill="FFFFFF"/>
        </w:rPr>
        <w:t> 7</w:t>
      </w:r>
      <w:r w:rsidRPr="0045578F">
        <w:rPr>
          <w:rFonts w:ascii="Times New Roman" w:eastAsia="Times New Roman" w:hAnsi="Times New Roman" w:cs="Times New Roman"/>
          <w:sz w:val="22"/>
          <w:shd w:val="clear" w:color="auto" w:fill="FFFFFF"/>
        </w:rPr>
        <w:t>03).</w:t>
      </w:r>
    </w:p>
    <w:p w:rsidR="00252978" w:rsidRDefault="00800E8A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  w   stopniu   umiarkowanym     lub    znacznym,    kształcenia    ogólnego dla branżowej szkoły I stopnia, kształcenia ogólnego dla szkoły specjalnej przysposabiającej do pracy oraz kształcenia ogólnego dla szkoły policealnej (Dz.U. 2017, poz.</w:t>
      </w:r>
      <w:r>
        <w:rPr>
          <w:rFonts w:ascii="Times New Roman" w:eastAsia="Times New Roman" w:hAnsi="Times New Roman" w:cs="Times New Roman"/>
          <w:spacing w:val="-30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356).</w:t>
      </w:r>
    </w:p>
    <w:p w:rsidR="00252978" w:rsidRDefault="00800E8A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Rozporządzenie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(Dz.U. 2018, poz. 1601).</w:t>
      </w:r>
    </w:p>
    <w:p w:rsidR="00252978" w:rsidRDefault="00800E8A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Rozporządzenie Ministra Edukacji Narodowej z dnia 16 sierpnia 2018r. w sprawie doradztwa zawodowego (Dz.U. z 2018, poz. 1675)</w:t>
      </w:r>
    </w:p>
    <w:p w:rsidR="00252978" w:rsidRDefault="00800E8A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S</w:t>
      </w:r>
      <w:r w:rsidR="0045578F">
        <w:rPr>
          <w:rFonts w:ascii="Times New Roman" w:eastAsia="Times New Roman" w:hAnsi="Times New Roman" w:cs="Times New Roman"/>
          <w:sz w:val="22"/>
          <w:shd w:val="clear" w:color="auto" w:fill="FFFFFF"/>
        </w:rPr>
        <w:t>tatut Zespołu Szkół Zawodowych N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r 1  w Elblągu.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52978" w:rsidRDefault="00800E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II CEL GŁÓWNY</w:t>
      </w:r>
    </w:p>
    <w:p w:rsidR="00252978" w:rsidRDefault="0045578F">
      <w:pPr>
        <w:tabs>
          <w:tab w:val="left" w:pos="18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ab/>
      </w:r>
      <w:r w:rsidR="00800E8A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Celem ogólnym doradztwa zawodowego jest przygotowanie uczniów do świadomego i samodzielnego planowania kariery oraz podejmowania decyzji i dokonywania zmian decyzji edukacyjnych i zawodowych, uwzględniających poznawanie własnych zasobów oraz analizę informacji na temat rynku pracy i systemu edukacji.</w:t>
      </w:r>
    </w:p>
    <w:p w:rsidR="00252978" w:rsidRDefault="00252978">
      <w:pPr>
        <w:tabs>
          <w:tab w:val="left" w:pos="18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52978" w:rsidRDefault="00800E8A">
      <w:pPr>
        <w:tabs>
          <w:tab w:val="left" w:pos="1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III SŁOWNIK POJĘĆ</w:t>
      </w:r>
    </w:p>
    <w:p w:rsidR="00252978" w:rsidRDefault="00800E8A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Działania związane z doradztwem zawodowym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– ogół zaplanowanych i systematycznych działań podejmowanych przez przedszkole, szkołę lub placówkę, których celem jest przygotowanie i wspieranie uczniów w podejmowaniu decyzji edukacyjnych i zawodowych. Działania te obejmują m.in. zajęcia z zakresu doradztwa zawodowego, zajęcia związane z wyborem kierunku kształcenia i zawodu, działania skierowane do rodziców i nauczycieli, współpracę z otoczeniem społeczno-gospodarczym. </w:t>
      </w:r>
    </w:p>
    <w:p w:rsidR="00252978" w:rsidRDefault="00800E8A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Zajęcia z zakresu doradztwa zawodowego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– zajęcia grupowe organizowane dla uczniów klasy VII i VIII szkoły podstawowej, branżowej szkoły I stopnia, liceum ogólnokształcącego i technikum (</w:t>
      </w:r>
      <w:r>
        <w:rPr>
          <w:rFonts w:ascii="Times New Roman" w:eastAsia="Times New Roman" w:hAnsi="Times New Roman" w:cs="Times New Roman"/>
          <w:i/>
          <w:color w:val="000000"/>
          <w:sz w:val="22"/>
          <w:shd w:val="clear" w:color="auto" w:fill="FFFFFF"/>
        </w:rPr>
        <w:t>Ustawa z dnia 14 grudnia 2016 r. Prawo oświatowe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, art. 109.1. pkt 7), których wymiar określa </w:t>
      </w:r>
      <w:r>
        <w:rPr>
          <w:rFonts w:ascii="Times New Roman" w:eastAsia="Times New Roman" w:hAnsi="Times New Roman" w:cs="Times New Roman"/>
          <w:i/>
          <w:color w:val="000000"/>
          <w:sz w:val="22"/>
          <w:shd w:val="clear" w:color="auto" w:fill="FFFFFF"/>
        </w:rPr>
        <w:t xml:space="preserve">Rozporządzenie Ministra Edukacji Narodowe z dnia 18 marca 2017 r. w sprawie ramowych planów nauczania dla publicznych szkół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(Dz.U. z 2017 r., poz. 703). </w:t>
      </w:r>
    </w:p>
    <w:p w:rsidR="00252978" w:rsidRDefault="00800E8A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Zajęcia związane z wyborem kierunku kształcenia i zawodu – zajęcia indywidualne i grupowe prowadzone w ramach pomocy psychologiczno-pedagogicznej (</w:t>
      </w:r>
      <w:r>
        <w:rPr>
          <w:rFonts w:ascii="Times New Roman" w:eastAsia="Times New Roman" w:hAnsi="Times New Roman" w:cs="Times New Roman"/>
          <w:i/>
          <w:color w:val="000000"/>
          <w:sz w:val="22"/>
          <w:shd w:val="clear" w:color="auto" w:fill="FFFFFF"/>
        </w:rPr>
        <w:t xml:space="preserve">Ustawa Prawo oświatowe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art. 109.1. pkt 5 oraz </w:t>
      </w:r>
      <w:r>
        <w:rPr>
          <w:rFonts w:ascii="Times New Roman" w:eastAsia="Times New Roman" w:hAnsi="Times New Roman" w:cs="Times New Roman"/>
          <w:i/>
          <w:color w:val="000000"/>
          <w:sz w:val="22"/>
          <w:shd w:val="clear" w:color="auto" w:fill="FFFFFF"/>
        </w:rPr>
        <w:t xml:space="preserve">Rozporządzenie Ministra Edukacji Narodowej w sprawie pomocy psychologiczno-pedagogicznej w publicznych przedszkolach, szkołach podstawowych i ponadpodstawowych oraz placówkach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– Dz.U. z 2017 r., poz. 1591). </w:t>
      </w:r>
    </w:p>
    <w:p w:rsidR="00252978" w:rsidRDefault="00800E8A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Orientacja zawodowa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– ogół działań o charakterze dydaktyczno-wychowawczym ukierunkowanych na kształtowanie u uczniów klas I–VI szkoły podstawowej pozytywnych i proaktywnych postaw wobec pracy i edukacji poprzez poznawanie i rozwijanie własnych zasobów oraz nabywanie wiedzy na temat zawodów i rynku pracy. </w:t>
      </w:r>
    </w:p>
    <w:p w:rsidR="00252978" w:rsidRDefault="00800E8A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Doradztwo zawodowe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– uporządkowane i zaplanowane działania mające na celu wspieranie uczniów klas VII–VIII szkoły podstawowej i szkół ponadpodstawowych w procesie świadomego i samodzielnego podejmowania decyzji edukacyjnych oraz zawodowych. </w:t>
      </w:r>
    </w:p>
    <w:p w:rsidR="00252978" w:rsidRDefault="00800E8A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Uczeń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– dziecko (na etapie wychowania przedszkolnego), uczeń (na etapie szkoły podstawowej, szkoły ponadpodstawowej z wyłączeniem szkoły policealnej), słuchacz (w szkole policealnej). </w:t>
      </w:r>
    </w:p>
    <w:p w:rsidR="00252978" w:rsidRDefault="00800E8A">
      <w:pPr>
        <w:tabs>
          <w:tab w:val="left" w:pos="1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Wewnątrzszkolny system doradztwa zawodowego (WSDZ)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– celowe, uporządkowane i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lastRenderedPageBreak/>
        <w:t>wzajemnie powiązane działania związane z doradztwem zawodowym podejmowane przez daną szkołę lub placówkę.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52978" w:rsidRDefault="00800E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III</w:t>
      </w:r>
      <w:r>
        <w:rPr>
          <w:rFonts w:ascii="Times New Roman" w:eastAsia="Times New Roman" w:hAnsi="Times New Roman" w:cs="Times New Roman"/>
          <w:b/>
          <w:color w:val="00B05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CHARAKTERYSTYKA ZESPOŁU SZKÓŁ ZAWODOWYCH NR 1 W ELBLĄGU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595515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Zespół Szkół Zawodowych n</w:t>
      </w:r>
      <w:r w:rsidR="00800E8A">
        <w:rPr>
          <w:rFonts w:ascii="Times New Roman" w:eastAsia="Times New Roman" w:hAnsi="Times New Roman" w:cs="Times New Roman"/>
          <w:sz w:val="22"/>
          <w:shd w:val="clear" w:color="auto" w:fill="FFFFFF"/>
        </w:rPr>
        <w:t>r 1 w Elblągu obejmuje:</w:t>
      </w:r>
    </w:p>
    <w:p w:rsidR="00595515" w:rsidRPr="00595515" w:rsidRDefault="00800E8A" w:rsidP="00595515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595515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3-letnią Branżową Szkołę I stopnia </w:t>
      </w:r>
    </w:p>
    <w:p w:rsidR="00595515" w:rsidRPr="00595515" w:rsidRDefault="00595515" w:rsidP="00595515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595515">
        <w:rPr>
          <w:rFonts w:ascii="Times New Roman" w:eastAsia="Times New Roman" w:hAnsi="Times New Roman" w:cs="Times New Roman"/>
          <w:sz w:val="22"/>
          <w:shd w:val="clear" w:color="auto" w:fill="FFFFFF"/>
        </w:rPr>
        <w:t>2-letnią Branżową Szkołę II stopnia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Szkoła kształci w zawodach:</w:t>
      </w:r>
    </w:p>
    <w:p w:rsidR="00595515" w:rsidRPr="00595515" w:rsidRDefault="00800E8A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Technik pojazdów samochodowych</w:t>
      </w:r>
    </w:p>
    <w:p w:rsidR="00595515" w:rsidRPr="00595515" w:rsidRDefault="00595515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Technik elektryk</w:t>
      </w:r>
    </w:p>
    <w:p w:rsidR="00252978" w:rsidRPr="00595515" w:rsidRDefault="00595515" w:rsidP="00595515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Technik mechanik</w:t>
      </w:r>
    </w:p>
    <w:p w:rsidR="00252978" w:rsidRDefault="00800E8A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Mechanik pojazdów samochodowych </w:t>
      </w:r>
    </w:p>
    <w:p w:rsidR="00252978" w:rsidRPr="00595515" w:rsidRDefault="00800E8A" w:rsidP="00595515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 w:rsidRPr="00595515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Elektromechanik pojazdów samochodowych </w:t>
      </w:r>
    </w:p>
    <w:p w:rsidR="00252978" w:rsidRDefault="00800E8A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Operator obrabiarek skrawających </w:t>
      </w:r>
    </w:p>
    <w:p w:rsidR="00252978" w:rsidRDefault="00800E8A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Kierowca mechanik </w:t>
      </w:r>
    </w:p>
    <w:p w:rsidR="00595515" w:rsidRPr="00595515" w:rsidRDefault="00800E8A" w:rsidP="00595515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 w:rsidRPr="00595515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Lakiernik </w:t>
      </w:r>
    </w:p>
    <w:p w:rsidR="00252978" w:rsidRPr="00595515" w:rsidRDefault="00800E8A" w:rsidP="00595515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 w:rsidRPr="00595515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Elektryk </w:t>
      </w:r>
    </w:p>
    <w:p w:rsidR="00800E8A" w:rsidRDefault="00800E8A" w:rsidP="00800E8A">
      <w:p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</w:p>
    <w:p w:rsidR="00252978" w:rsidRDefault="00595515" w:rsidP="00800E8A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 Zespole Szkół Zawodowych nr 1 w roku szkolnym 2022/23</w:t>
      </w:r>
      <w:r w:rsidR="00800E8A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uczy się 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około 413 uczniów w 18 klasach</w:t>
      </w:r>
      <w:r w:rsidR="00800E8A">
        <w:rPr>
          <w:rFonts w:ascii="Times New Roman" w:eastAsia="Times New Roman" w:hAnsi="Times New Roman" w:cs="Times New Roman"/>
          <w:sz w:val="22"/>
          <w:shd w:val="clear" w:color="auto" w:fill="FFFFFF"/>
        </w:rPr>
        <w:t>, liczba chłopców przewyższa liczbę dziewcząt.. Młodzież pochodzi z Elbląga oraz z okolicznych miejscowości. Szkoła nie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posiada własnego internatu. Posiada natomiast stołówkę</w:t>
      </w:r>
      <w:r w:rsidR="00800E8A">
        <w:rPr>
          <w:rFonts w:ascii="Times New Roman" w:eastAsia="Times New Roman" w:hAnsi="Times New Roman" w:cs="Times New Roman"/>
          <w:sz w:val="22"/>
          <w:shd w:val="clear" w:color="auto" w:fill="FFFFFF"/>
        </w:rPr>
        <w:t>. Obserwuje się duże zróżnicowanie kultury osobistej, motywacji do nauki, poczucia własnej wartości i przyswojenia norm i zasad społecznych. Rodziny uczniów są średnio zamożne, wielu rodziców posiada trudną sytuację materialną.</w:t>
      </w:r>
    </w:p>
    <w:p w:rsidR="00252978" w:rsidRPr="00800E8A" w:rsidRDefault="00595515" w:rsidP="00800E8A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 Zespole Szkół Zawodowych n</w:t>
      </w:r>
      <w:r w:rsidR="00800E8A">
        <w:rPr>
          <w:rFonts w:ascii="Times New Roman" w:eastAsia="Times New Roman" w:hAnsi="Times New Roman" w:cs="Times New Roman"/>
          <w:sz w:val="22"/>
          <w:shd w:val="clear" w:color="auto" w:fill="FFFFFF"/>
        </w:rPr>
        <w:t>r 1 uczniowie odbywają praktyczną naukę zawodu w CKZIU w Elblągu lub u pracodawcy. Uczniowie pełnoletni realizują praktyczną naukę zawodu  w CKZIU.</w:t>
      </w:r>
    </w:p>
    <w:p w:rsidR="00252978" w:rsidRDefault="00800E8A" w:rsidP="00800E8A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W ramach przygotowania zawodowego  pierwsze i drugie klasy uczestniczą w wycieczkach 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zawodoznawczych</w:t>
      </w:r>
      <w:proofErr w:type="spellEnd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do  zakładów pracy. Celem wizyt  jest przybliżenie młodzieży  zawodu oraz zapoznanie z wymaganiami potencjalnych pracodawców. 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Szkoła uczestniczy w dwóch projektach unijnych:</w:t>
      </w:r>
    </w:p>
    <w:p w:rsidR="00252978" w:rsidRDefault="00800E8A">
      <w:pPr>
        <w:numPr>
          <w:ilvl w:val="0"/>
          <w:numId w:val="7"/>
        </w:numPr>
        <w:spacing w:line="276" w:lineRule="auto"/>
        <w:ind w:left="64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„LEPSZY W ZAWODZIE - dostosowanie systemu kształcenia uczniów elbląskich szkół i placówek oświatowych do potrzeb lokalnego rynku pracy”;</w:t>
      </w:r>
    </w:p>
    <w:p w:rsidR="00252978" w:rsidRDefault="00800E8A">
      <w:pPr>
        <w:numPr>
          <w:ilvl w:val="0"/>
          <w:numId w:val="7"/>
        </w:numPr>
        <w:spacing w:line="276" w:lineRule="auto"/>
        <w:ind w:left="64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Modernizacja szkolnictwa zawodowego w Elblągu.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800E8A" w:rsidP="00800E8A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Celem głównym wymienionych  projektów jest dostosowanie systemu kształcenia i szkolenia w  szkołach i placówkach zawodowych do zapotrzebowania lokalnego rynku pracy poprzez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>zmodernizowanie/dopasowanie metod i treści kształcenia przy jednoczesnym doposażeniu bazy dydaktycznej w okresie 01.05.2017r.-30.04.2019r.</w:t>
      </w:r>
    </w:p>
    <w:p w:rsidR="00252978" w:rsidRDefault="00800E8A" w:rsidP="00800E8A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Uczniowie klas II Branżowej Szkoły I stopnia (elektromechanik pojazdów samochodowych, mechanik pojazdów samochodowych) uczestniczą w projekcie „Inwestycja w przyszłość”, współfinansowanym w ramach programu Unii Europejskiej Erasmus+. Projekt jest realizowany przez Warmińsko-Mazurską Komendę Ochotniczych Hufców Pracy. Staż zagraniczny do Hiszpanii to dobry sposób, aby w środowisku międzynarodowym zdobyć doświadczenie zawodowe. Przed wyjazdem młodzież uczestniczy w przygotowaniu kulturowym. W ramach przygotowań uczestnicy biorą udział w kursie języka hiszpańskiego. Ponadto podczas spotkań z doradcą zawodowym OHP młodzi ludzie dowiadują się,  jak działa europejski rynek pracy oraz przygotowują odpowiednie dokumenty dla hiszpańskich pracodawców –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Europass</w:t>
      </w:r>
      <w:proofErr w:type="spellEnd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CV. Uczniowie w ramach przeszkolenia odbywają również trening personalny. Podczas pobytu w Hiszpanii młodzież zdobywa nowe kwalifikacje zawodowe, poprawia swoje zdolności językowe oraz zyskuje cenione przez pracodawców umiejętności miękkie (umiejętność komunikacji, współpracy,               asertywność, odporność na stres).</w:t>
      </w:r>
    </w:p>
    <w:p w:rsidR="00252978" w:rsidRDefault="00800E8A" w:rsidP="00800E8A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W  związku z dokonanym przez uczniów wyborem zawodu, odstąpiono od działań wspierających wybór zawodu, koncentrując się na wspieraniu młodzieży i rodziców w utrzymaniu motywacji do nauki i rozwoju osobistego oraz przygotowania młodzieży do ustawicznego kształcenia. W zakresie procesów decyzyjnych należy koncentrować się na orientacji zawodowej (pojmowanej tu jako wsparcie dla decyzji podjętych oraz poszerzanie i pogłębianie wiedzy o możliwości zmiany zawodu bądź pozyskiwania nowych kwalifikacji).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Realizując zadania doradcze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wszyscy praco</w:t>
      </w:r>
      <w:r w:rsidR="006F1ACD">
        <w:rPr>
          <w:rFonts w:ascii="Times New Roman" w:eastAsia="Times New Roman" w:hAnsi="Times New Roman" w:cs="Times New Roman"/>
          <w:sz w:val="22"/>
          <w:shd w:val="clear" w:color="auto" w:fill="FFFFFF"/>
        </w:rPr>
        <w:t>wnicy Zespołu Szkół Zawodowych n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r 1 w Elblągu kierują się dobrem wychowanków i ich rodziców oraz wspierają wszystkie zainteresowane osoby w realizacji własnych celów zawodowych. Część zadań związanych z doradztwem zawodowym realizowana jest we współpracy z instytucjami wspierającymi pracę w obszarze doradztwa edukacyjno-zawodowego. Uczniowie uczestniczą w warsztatach aktywizacji zawodowej organizowanych przez Mobilne Centrum Informacji Zawodowej w Elblągu.</w:t>
      </w:r>
    </w:p>
    <w:p w:rsidR="00252978" w:rsidRDefault="00800E8A" w:rsidP="0042282C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Szkoła współpracuje z rodzicami, środowiskiem lokalnym, licznymi organizacjami lokalnymi oraz innymi szkołami publicznymi. Kadra pedagogiczna szkoły to ze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>spół doświadczonych nauczycieli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,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>osiadających pełne kwalifikacje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,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ustawicznie doskonaląc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>ych swoje umiejętności zawodowe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,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 pełni zaangażowanych w swoją pracę. Nasi  absolwenci są cenionymi fachowcami na rynku lokalnym, krajowym i europejskim, nie mają problemów ze znalezieniem dobrze płatnej pracy. Kończąc szkołę absolwenci posiadają kwalifikacje umożliwiające praktyczne wykonywanie zawodu , ale także wiedzę i umiejętności niezbędne do dalszego kształcenia.</w:t>
      </w: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B050"/>
          <w:sz w:val="36"/>
          <w:shd w:val="clear" w:color="auto" w:fill="FFFFFF"/>
        </w:rPr>
      </w:pPr>
    </w:p>
    <w:p w:rsidR="00252978" w:rsidRDefault="00800E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IV DZIAŁANIA ZWIĄZANE Z DORADZTWEM ZAWODOWYM I ICH ADRESACI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42282C" w:rsidRDefault="00800E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Działania związane z doradztwem zawodowym w szkołach są kierowane do trzech grup adresatów:</w:t>
      </w:r>
    </w:p>
    <w:p w:rsidR="00252978" w:rsidRPr="0042282C" w:rsidRDefault="00800E8A" w:rsidP="004228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lastRenderedPageBreak/>
        <w:t xml:space="preserve">uczniów, </w:t>
      </w:r>
    </w:p>
    <w:p w:rsidR="00252978" w:rsidRPr="0042282C" w:rsidRDefault="00800E8A" w:rsidP="004228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rodziców, </w:t>
      </w:r>
    </w:p>
    <w:p w:rsidR="00252978" w:rsidRPr="0042282C" w:rsidRDefault="00800E8A" w:rsidP="004228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nauczycieli. 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Przykłady działań kierowanych do uczniów: </w:t>
      </w:r>
    </w:p>
    <w:p w:rsidR="00252978" w:rsidRPr="0042282C" w:rsidRDefault="00800E8A" w:rsidP="0042282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udzielanie porad i konsultacji indywidualnych; </w:t>
      </w:r>
    </w:p>
    <w:p w:rsidR="00252978" w:rsidRPr="0042282C" w:rsidRDefault="00800E8A" w:rsidP="0042282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prowadzenie zajęć grupowych związanych tematycznie z obszarami: poznawanie własnych zasobów, świat zawodów i rynek pracy, rynek edukacyjny i uczenie się przez całe życie, planowanie własnego rozwoju i podejmowanie decyzji edukacyjno-zawodowych;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aranżowanie sytuacji sprzyjających poznawaniu własnych zasobów – np. poprzez udział w konkursach, przygotowywanie określonych zadań na zajęcia przedmiotowe, udział w organizowaniu uroczystości i imprez szkolnych;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określanie potencjału edukacyjno-zawodowego;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organizowanie zajęć praktycznych i staży zawodowych;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organizowanie spotkań z przedstawicielami firm prowadzącymi akcje rekrutacyjne;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zachęcanie do pozyskiwania referencji z miejsc zajęć praktycznych lub miejsc odbywania przez uczniów staży zawodowych;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prowadzenie kół zainteresowań zgodnie z oczekiwaniami uczniów;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inspirowanie do zdobywania nowych umiejętności poprzez udział w dodatkowych zajęciach zawodowych;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angażowanie uczniów w działania na rzecz promocji szkoły;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organizowanie spotkań z przedstawicielami instytucji rynku pracy;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organizowanie wizyt w firmach, w których znajdują się stanowiska pracy adekwatne do zawodów wybieranych przez uczniów;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prowadzenie dodatkowych szkoleń, kursów zawodowych, seminariów;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umożliwianie udziału w targach pracy;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umożliwianie udziału w targach edukacyjnych;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organizowanie konkursów zawodowych;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stosowanie metod aktywizujących (np. metoda projektów, symulacja) wpływających na zwiększenie zaangażowania uczniów i samodzielności w planowaniu kariery;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organizowanie wizyt studyjnych w ośrodkach egzaminacyjnych okręgowych komisji egzaminacyjnych (OKE);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organizowanie dla uczniów spotkań informacyjnych z przedstawicielami szkół dla dorosłych;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informowanie o ofercie kształcenia po ukończeniu branżowej szkoły – w tym o kwalifikacyjnych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, </w:t>
      </w: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kursach zawodowych (KKZ);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umożliwianie zdobywania dodatkowych uprawnień w trakcie nauki;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o</w:t>
      </w: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rganizowanie spotkań z absolwentami szkoły (prezentacje ścieżek rozwoju </w:t>
      </w: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>zawodowego);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udostępnianie materiałów multimedialnych (np. gier edukacyjnych, filmów i innych</w:t>
      </w: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>e-</w:t>
      </w: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zasobów) ułatwiających poruszanie się po rynku pracy i rynku edukacyjnym, planowanie</w:t>
      </w: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własnej   działalności i samopoznanie;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inspirowanie i pomaganie w przygotowywaniu przez uczniów Indywidualnych Planów</w:t>
      </w: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Działania (IPD).</w:t>
      </w:r>
    </w:p>
    <w:p w:rsidR="0042282C" w:rsidRPr="0042282C" w:rsidRDefault="0042282C" w:rsidP="0042282C">
      <w:pPr>
        <w:pStyle w:val="Akapitzlist"/>
        <w:spacing w:line="276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2"/>
          <w:highlight w:val="white"/>
        </w:rPr>
      </w:pPr>
    </w:p>
    <w:p w:rsidR="00252978" w:rsidRPr="0042282C" w:rsidRDefault="00800E8A" w:rsidP="0042282C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Przykłady działań kierowanych do nauczycieli, wychowawców i specjalistów:</w:t>
      </w:r>
    </w:p>
    <w:p w:rsidR="00252978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umożliwianie zainteresowanym osobom udziału w szkoleniach i kursach z zakresu</w:t>
      </w: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doradztwa zawodowego;</w:t>
      </w:r>
    </w:p>
    <w:p w:rsidR="00252978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szkoleniowych posiedzeń rady pedagogicznej;</w:t>
      </w:r>
    </w:p>
    <w:p w:rsidR="00252978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organizowanie wizyt studyjnych w firmach;</w:t>
      </w:r>
    </w:p>
    <w:p w:rsidR="00252978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inicjowanie kontaktów z przedstawicielami instytucji działających na rynku pracy;</w:t>
      </w:r>
    </w:p>
    <w:p w:rsidR="00252978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prowadzenie lekcji koleżeńskich;</w:t>
      </w:r>
    </w:p>
    <w:p w:rsidR="0042282C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organizowanie spotkań z przedstawicielami firm lokalnego rynku pracy; </w:t>
      </w:r>
    </w:p>
    <w:p w:rsidR="00252978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organizowanie staży zawodowych dla nauczycieli;</w:t>
      </w:r>
    </w:p>
    <w:p w:rsidR="00252978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udostępnianie zasobów z obszaru doradztwa zawodowego;</w:t>
      </w:r>
    </w:p>
    <w:p w:rsidR="00252978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wspieranie w realizacji zadań doradztwa zawodowego.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Przykłady działań kierowanych do rodziców:</w:t>
      </w:r>
    </w:p>
    <w:p w:rsidR="00252978" w:rsidRPr="0042282C" w:rsidRDefault="00800E8A" w:rsidP="0042282C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organizowanie spotkań informacyjno-doradczych z doradcą zawodowym w szkole;</w:t>
      </w:r>
    </w:p>
    <w:p w:rsidR="00252978" w:rsidRPr="0042282C" w:rsidRDefault="00800E8A" w:rsidP="0042282C">
      <w:pPr>
        <w:pStyle w:val="Akapitzlist"/>
        <w:numPr>
          <w:ilvl w:val="0"/>
          <w:numId w:val="3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organizowanie spotkań z przedstawicielami instytucji rynku pracy;</w:t>
      </w:r>
    </w:p>
    <w:p w:rsidR="00252978" w:rsidRPr="0042282C" w:rsidRDefault="00800E8A" w:rsidP="0042282C">
      <w:pPr>
        <w:pStyle w:val="Akapitzlist"/>
        <w:numPr>
          <w:ilvl w:val="0"/>
          <w:numId w:val="3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organizowanie spotkań z przedstawicielami firm lokalnego rynku pracy;</w:t>
      </w:r>
    </w:p>
    <w:p w:rsidR="00252978" w:rsidRPr="0042282C" w:rsidRDefault="00800E8A" w:rsidP="0042282C">
      <w:pPr>
        <w:pStyle w:val="Akapitzlist"/>
        <w:numPr>
          <w:ilvl w:val="0"/>
          <w:numId w:val="3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prowadzenie konsultacji dotyczących decyzji edukacyjno-zawodowych uczniów;</w:t>
      </w:r>
    </w:p>
    <w:p w:rsidR="00252978" w:rsidRPr="0042282C" w:rsidRDefault="00800E8A" w:rsidP="0042282C">
      <w:pPr>
        <w:pStyle w:val="Akapitzlist"/>
        <w:numPr>
          <w:ilvl w:val="0"/>
          <w:numId w:val="3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informowanie o targach pracy;</w:t>
      </w:r>
    </w:p>
    <w:p w:rsidR="00252978" w:rsidRPr="0042282C" w:rsidRDefault="00800E8A" w:rsidP="0042282C">
      <w:pPr>
        <w:pStyle w:val="Akapitzlist"/>
        <w:numPr>
          <w:ilvl w:val="0"/>
          <w:numId w:val="3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informowanie o targach edukacyjnych;</w:t>
      </w:r>
    </w:p>
    <w:p w:rsidR="00252978" w:rsidRPr="0042282C" w:rsidRDefault="00800E8A" w:rsidP="0042282C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udostępnianie informacji edukacyjnych i zawodowych (między innymi poprzez: biblioteczkę publikacji, stronę www szkoły, szkolne konto Facebooka, tablice informacyjne, e-dziennik).</w:t>
      </w:r>
    </w:p>
    <w:p w:rsidR="00252978" w:rsidRDefault="00252978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sz w:val="22"/>
          <w:shd w:val="clear" w:color="auto" w:fill="FFFFFF"/>
        </w:rPr>
      </w:pP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Doradztwo zawodowe dla uczniów jest realizowane:</w:t>
      </w:r>
    </w:p>
    <w:p w:rsidR="00252978" w:rsidRPr="003246BF" w:rsidRDefault="00800E8A" w:rsidP="003246BF">
      <w:pPr>
        <w:pStyle w:val="Akapitzlist"/>
        <w:numPr>
          <w:ilvl w:val="0"/>
          <w:numId w:val="32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sz w:val="22"/>
          <w:shd w:val="clear" w:color="auto" w:fill="FFFFFF"/>
        </w:rPr>
        <w:t>podczas grupowych zajęć związanych z doradztwem zawodowym2, które są prowadzone przez doradcę zawodowego w wymiarze wynikającym z ramowych planów nauczania, zajęć związanych z wyborem kierunku kształcenia i zawodu,</w:t>
      </w:r>
    </w:p>
    <w:p w:rsidR="00252978" w:rsidRDefault="00800E8A" w:rsidP="003246BF">
      <w:pPr>
        <w:pStyle w:val="Akapitzlist"/>
        <w:numPr>
          <w:ilvl w:val="0"/>
          <w:numId w:val="32"/>
        </w:numPr>
        <w:suppressAutoHyphens/>
        <w:spacing w:after="200" w:line="276" w:lineRule="auto"/>
        <w:jc w:val="both"/>
      </w:pPr>
      <w:r w:rsidRPr="003246BF">
        <w:rPr>
          <w:rFonts w:ascii="Times New Roman" w:eastAsia="Times New Roman" w:hAnsi="Times New Roman" w:cs="Times New Roman"/>
          <w:sz w:val="22"/>
          <w:shd w:val="clear" w:color="auto" w:fill="FFFFFF"/>
        </w:rPr>
        <w:t>w formie wspomagania uczniów w wyborze kierunku kształcenia i zawodu w trakcie bieżącej pracy z uczniami, prowadzonych przez doradcę zawodowego, nauczycieli i wychowawców m.in. na obowiązkowych i dodatkowych zajęciach edukacyjnych, zajęciach z wychowawcą i innych,</w:t>
      </w:r>
    </w:p>
    <w:p w:rsidR="00252978" w:rsidRDefault="00800E8A" w:rsidP="003246BF">
      <w:pPr>
        <w:pStyle w:val="Akapitzlist"/>
        <w:numPr>
          <w:ilvl w:val="0"/>
          <w:numId w:val="32"/>
        </w:numPr>
        <w:suppressAutoHyphens/>
        <w:spacing w:after="200" w:line="276" w:lineRule="auto"/>
        <w:jc w:val="both"/>
      </w:pPr>
      <w:r w:rsidRPr="003246BF"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>w formie indywidualnych porad i konsultacji prowadzonych przez doradcę zawodowego (lub innych specjalistów, wychowaw</w:t>
      </w:r>
      <w:r w:rsidR="003246BF">
        <w:rPr>
          <w:rFonts w:ascii="Times New Roman" w:eastAsia="Times New Roman" w:hAnsi="Times New Roman" w:cs="Times New Roman"/>
          <w:sz w:val="22"/>
          <w:shd w:val="clear" w:color="auto" w:fill="FFFFFF"/>
        </w:rPr>
        <w:t>ców, nauczycieli),</w:t>
      </w:r>
    </w:p>
    <w:p w:rsidR="00252978" w:rsidRDefault="00800E8A" w:rsidP="003246BF">
      <w:pPr>
        <w:pStyle w:val="Akapitzlist"/>
        <w:numPr>
          <w:ilvl w:val="0"/>
          <w:numId w:val="32"/>
        </w:numPr>
        <w:suppressAutoHyphens/>
        <w:spacing w:after="200" w:line="276" w:lineRule="auto"/>
        <w:jc w:val="both"/>
      </w:pPr>
      <w:r w:rsidRPr="003246BF">
        <w:rPr>
          <w:rFonts w:ascii="Times New Roman" w:eastAsia="Times New Roman" w:hAnsi="Times New Roman" w:cs="Times New Roman"/>
          <w:sz w:val="22"/>
          <w:shd w:val="clear" w:color="auto" w:fill="FFFFFF"/>
        </w:rPr>
        <w:t>podczas innych działań związanych z doradztwem zawodowym realizowanych w szkole (jak np. szkolne dni kariery) lub poza nią (np. targi szkolne).</w:t>
      </w:r>
    </w:p>
    <w:p w:rsidR="00252978" w:rsidRDefault="00252978" w:rsidP="003246BF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 w:rsidP="003246BF">
      <w:pPr>
        <w:spacing w:after="200" w:line="276" w:lineRule="auto"/>
        <w:ind w:left="142" w:firstLine="218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Idea doradztwa zawodowego uwzględnia perspektywę całożyciowego uczenia się w kontekście skutecznego funkcjonowania na rynku pracy. Doradztwo dla uczniów jest realizowane w formie grupowej i indywidualnej. Prowadzenie działań związanych z doradztwem zawodowym skierowanych do rodziców oraz nauczycieli także odbywa się w obu tych formach.</w:t>
      </w:r>
    </w:p>
    <w:p w:rsidR="00252978" w:rsidRDefault="00252978">
      <w:pPr>
        <w:spacing w:after="16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</w:pPr>
    </w:p>
    <w:p w:rsidR="00252978" w:rsidRDefault="00252978">
      <w:pPr>
        <w:spacing w:after="200" w:line="276" w:lineRule="auto"/>
        <w:jc w:val="both"/>
        <w:rPr>
          <w:rFonts w:ascii="Calibri" w:eastAsia="Calibri" w:hAnsi="Calibri" w:cs="Calibri"/>
          <w:sz w:val="22"/>
          <w:shd w:val="clear" w:color="auto" w:fill="FFFFFF"/>
        </w:rPr>
      </w:pPr>
    </w:p>
    <w:p w:rsidR="00252978" w:rsidRDefault="00800E8A">
      <w:pPr>
        <w:spacing w:after="16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V REALIZATORZY DZIAŁAŃ ZWIĄZANYCH Z DORADZTWEM ZAWODOWYM</w:t>
      </w:r>
    </w:p>
    <w:p w:rsidR="00252978" w:rsidRDefault="003246BF" w:rsidP="003246BF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 Zespole Szkół </w:t>
      </w:r>
      <w:r w:rsidR="006F1ACD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Zawodowych n</w:t>
      </w:r>
      <w:r w:rsidR="00800E8A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r 1 w Elblągu  w realizację działań związanych z doradztwem zawodowym zaangażowani są wszyscy członkowie rady pedagogicznej: dyrektor, nauczyciele wychowawcy, nauczyciele przedmiotowi, nauczyciel-bibliotekarz, specjaliści (m.in. pedagog, psycholog, doradca zawodowy) oraz inne osoby zatrudnione w szkole, np. pielęgniarka szkolna. </w:t>
      </w:r>
    </w:p>
    <w:p w:rsidR="00252978" w:rsidRDefault="00800E8A" w:rsidP="003246BF">
      <w:pPr>
        <w:spacing w:after="16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Poniżej przedstawiono zakresy działań z obszaru doradztwa dla poszczególnych osób i formę organizacji wewnątrzszkolnego systemu doradztwa zawodowego: 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Dyrektor: </w:t>
      </w:r>
    </w:p>
    <w:p w:rsidR="00252978" w:rsidRPr="003246BF" w:rsidRDefault="00800E8A" w:rsidP="003246B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odpowiada za organizację działań związanych z doradztwem zawodowym; </w:t>
      </w:r>
    </w:p>
    <w:p w:rsidR="00252978" w:rsidRPr="003246BF" w:rsidRDefault="00800E8A" w:rsidP="003246B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współpracuje z doradcą zawodowym w celu realizacji WSDZ; </w:t>
      </w:r>
    </w:p>
    <w:p w:rsidR="00252978" w:rsidRPr="003246BF" w:rsidRDefault="00800E8A" w:rsidP="003246B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wspiera kontakty pomiędzy uczestnikami procesu doradztwa zawodowego w szkole a instytucjami zewnętrznymi; </w:t>
      </w:r>
    </w:p>
    <w:p w:rsidR="00252978" w:rsidRPr="003246BF" w:rsidRDefault="00800E8A" w:rsidP="003246B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zapewnia warunki do realizowania w szkole doradztwa zawodowego; </w:t>
      </w:r>
    </w:p>
    <w:p w:rsidR="00252978" w:rsidRPr="003246BF" w:rsidRDefault="00800E8A" w:rsidP="003246B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organizuje w szkole wspomaganie realizacji działań związanych z doradztwem zawodowym polegające na planowaniu i przeprowadzaniu działań mających na celu poprawę jakości pracy szkoły w tym obszarze. 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Doradca zawodowy: </w:t>
      </w:r>
    </w:p>
    <w:p w:rsidR="00252978" w:rsidRPr="003246BF" w:rsidRDefault="00800E8A" w:rsidP="003246B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określa mocne strony, predyspozycje, zainteresowania i uzdolnienia uczniów; </w:t>
      </w:r>
    </w:p>
    <w:p w:rsidR="00252978" w:rsidRPr="003246BF" w:rsidRDefault="00800E8A" w:rsidP="003246B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pomaga uczniom w planowaniu kształcenia i kariery zawodowej; </w:t>
      </w:r>
    </w:p>
    <w:p w:rsidR="00252978" w:rsidRPr="003246BF" w:rsidRDefault="00800E8A" w:rsidP="003246B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prowadzi zajęcia z zakresu doradztwa zawodowego i zajęcia związane z wyborem kierunku kształcenia i zawodu; </w:t>
      </w:r>
    </w:p>
    <w:p w:rsidR="00252978" w:rsidRPr="003246BF" w:rsidRDefault="00800E8A" w:rsidP="003246B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lastRenderedPageBreak/>
        <w:t xml:space="preserve">wspiera nauczycieli, wychowawców, specjalistów i rodziców w realizacji działań związanych </w:t>
      </w:r>
    </w:p>
    <w:p w:rsidR="00252978" w:rsidRDefault="00800E8A" w:rsidP="003246B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z doradztwem zawodowym; </w:t>
      </w:r>
    </w:p>
    <w:p w:rsidR="00252978" w:rsidRPr="003246BF" w:rsidRDefault="00800E8A" w:rsidP="003246B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prowadzi doradztwo indywidualne dla uczniów; </w:t>
      </w:r>
    </w:p>
    <w:p w:rsidR="00252978" w:rsidRPr="003246BF" w:rsidRDefault="00800E8A" w:rsidP="003246B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systematycznie diagnozuje zapotrzebowanie uczniów, rodziców i nauczycieli na działania związane z doradztwem zawodowym; </w:t>
      </w:r>
    </w:p>
    <w:p w:rsidR="00252978" w:rsidRPr="003246BF" w:rsidRDefault="00800E8A" w:rsidP="003246B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planuje, koordynuje, monitoruje i prowadzi ewaluację oraz promuje działania związane z doradztwem zawodowym podejmowane przez szkołę we współpracy z wychowawcami, nauczycielami i specjalistami; </w:t>
      </w:r>
    </w:p>
    <w:p w:rsidR="00252978" w:rsidRPr="003246BF" w:rsidRDefault="00800E8A" w:rsidP="003246B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gromadzi, aktualizuje i udostępnia informacje edukacyjne i zawodowe właściwe dla danego poziomu kształcenia; </w:t>
      </w:r>
    </w:p>
    <w:p w:rsidR="00252978" w:rsidRPr="003246BF" w:rsidRDefault="00800E8A" w:rsidP="003246B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organizuje współpracę z otoczeniem społeczno-gospodarczym szkoły podnoszącą efektywność prowadzonych działań związanych z doradztwem zawodowym; </w:t>
      </w:r>
    </w:p>
    <w:p w:rsidR="00252978" w:rsidRPr="003246BF" w:rsidRDefault="00800E8A" w:rsidP="003246B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współpracuje z dyrektorem szkoły, realizując zadania związane z doradztwem zawodowym; </w:t>
      </w:r>
    </w:p>
    <w:p w:rsidR="00252978" w:rsidRPr="003246BF" w:rsidRDefault="00800E8A" w:rsidP="003246B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gromadzi, aktualizuje i udostępnia zasoby związane z doradztwem zawodowym; </w:t>
      </w:r>
    </w:p>
    <w:p w:rsidR="00252978" w:rsidRPr="003246BF" w:rsidRDefault="00800E8A" w:rsidP="003246B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współpracuje ze specjalistami z poradni psychologiczno-pedagogicznych, instytucjami rynku pracy i partnerami z otoczenia społeczno-gospodarczego w celu realizacji działań z zakresu doradztwa zawodowego. 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Wychowawcy: </w:t>
      </w:r>
    </w:p>
    <w:p w:rsidR="00252978" w:rsidRPr="003246BF" w:rsidRDefault="00800E8A" w:rsidP="003246B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określają mocne strony, predyspozycje, zainteresowania i uzdolnienia uczniów; </w:t>
      </w:r>
    </w:p>
    <w:p w:rsidR="00252978" w:rsidRPr="003246BF" w:rsidRDefault="00800E8A" w:rsidP="003246B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eksponują w trakcie bieżącej pracy z uczniami związki realizowanych treści nauczania </w:t>
      </w:r>
    </w:p>
    <w:p w:rsidR="00252978" w:rsidRDefault="00800E8A" w:rsidP="003246B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z treściami programowymi doradztwa zawodowego;</w:t>
      </w:r>
    </w:p>
    <w:p w:rsidR="00252978" w:rsidRPr="003246BF" w:rsidRDefault="00800E8A" w:rsidP="003246B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włączają do swoich planów wychowawczych zagadnienia z zakresu doradztwa zawodowego; </w:t>
      </w:r>
    </w:p>
    <w:p w:rsidR="00252978" w:rsidRPr="003246BF" w:rsidRDefault="00800E8A" w:rsidP="003246B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realizują tematy związane z doradztwem zawodowym na godzinach wychowawczych; </w:t>
      </w:r>
    </w:p>
    <w:p w:rsidR="00252978" w:rsidRPr="003246BF" w:rsidRDefault="00800E8A" w:rsidP="003246B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wskazują uczniom specjalistów, którzy mogą udzielać wsparcia w planowaniu kariery zawodowej; </w:t>
      </w:r>
    </w:p>
    <w:p w:rsidR="00252978" w:rsidRPr="003246BF" w:rsidRDefault="00800E8A" w:rsidP="003246B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współpracują z rodzicami w zakresie planowania ścieżki kariery edukacyjno-zawodowej ich dzieci; </w:t>
      </w:r>
    </w:p>
    <w:p w:rsidR="00252978" w:rsidRPr="003246BF" w:rsidRDefault="00800E8A" w:rsidP="003246B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współpracują z doradcą zawodowym oraz innymi nauczycielami i specjalistami w zakresie realizacji działań związanych z doradztwem zawodowym. 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Nauczyciele przedmiotów (ogólnych i zawodowych): </w:t>
      </w:r>
    </w:p>
    <w:p w:rsidR="00252978" w:rsidRPr="003246BF" w:rsidRDefault="00800E8A" w:rsidP="003246B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określają mocne strony, predyspozycje, zainteresowania i uzdolnienia uczniów; </w:t>
      </w:r>
    </w:p>
    <w:p w:rsidR="00252978" w:rsidRPr="003246BF" w:rsidRDefault="00800E8A" w:rsidP="003246B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eksponują w trakcie bieżącej pracy z uczniami związki realizowanych treści nauczania z treściami programowymi doradztwa zawodowego; </w:t>
      </w:r>
    </w:p>
    <w:p w:rsidR="00252978" w:rsidRPr="003246BF" w:rsidRDefault="00800E8A" w:rsidP="003246B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współpracują z wychowawcami klas w zakresie realizowania doradztwa zawodowego dla uczniów; </w:t>
      </w:r>
    </w:p>
    <w:p w:rsidR="00252978" w:rsidRPr="003246BF" w:rsidRDefault="00800E8A" w:rsidP="003246B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przygotowują uczniów do udziału w konkursach zawodowych; </w:t>
      </w:r>
    </w:p>
    <w:p w:rsidR="00252978" w:rsidRPr="003246BF" w:rsidRDefault="00800E8A" w:rsidP="003246B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lastRenderedPageBreak/>
        <w:t xml:space="preserve">prowadzą koła zainteresowań, zajęcia dodatkowe; </w:t>
      </w:r>
    </w:p>
    <w:p w:rsidR="00252978" w:rsidRPr="003246BF" w:rsidRDefault="00800E8A" w:rsidP="003246B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współpracują z doradcą zawodowym oraz innymi nauczycielami i specjalistami w zakresie realizacji działań związanych z doradztwem zawodowym. 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Specjaliści: </w:t>
      </w:r>
    </w:p>
    <w:p w:rsidR="00252978" w:rsidRDefault="00800E8A" w:rsidP="003246BF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określają mocne strony, predyspozycje, zainteresowania i uzdolnienia uczniów; </w:t>
      </w:r>
    </w:p>
    <w:p w:rsidR="00252978" w:rsidRDefault="00800E8A" w:rsidP="003246BF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włączają treści z zakresu doradztwa zawodowego w prowadzone przez siebie zajęcia dla uczniów; </w:t>
      </w:r>
    </w:p>
    <w:p w:rsidR="00252978" w:rsidRDefault="00800E8A" w:rsidP="003246BF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współpracują z wychowawcami klas w ramach realizacji działań z zakresu doradztwa zawodowego dla uczniów; </w:t>
      </w:r>
    </w:p>
    <w:p w:rsidR="00252978" w:rsidRDefault="00800E8A" w:rsidP="003246BF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włączają się w proces podejmowania przez uczniów decyzji edukacyjnych i zawodowych (informacje dotyczące ucznia wynikające z pracy specjalisty); </w:t>
      </w:r>
    </w:p>
    <w:p w:rsidR="00252978" w:rsidRDefault="00800E8A" w:rsidP="003246BF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współpracują z doradcą zawodowym oraz innymi nauczycielami i specjalistami w zakresie realizacji działań związanych z doradztwem zawodowym. </w:t>
      </w:r>
    </w:p>
    <w:p w:rsidR="00252978" w:rsidRDefault="0025297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Nauczyciel-bibliotekarz: </w:t>
      </w:r>
    </w:p>
    <w:p w:rsidR="00252978" w:rsidRPr="003246BF" w:rsidRDefault="00800E8A" w:rsidP="003246BF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współpracuje z doradcą zawodowym oraz innymi nauczycielami i specjalistami w zakresie realizacji działań związanych z doradztwem zawodowym; </w:t>
      </w:r>
    </w:p>
    <w:p w:rsidR="00252978" w:rsidRPr="003246BF" w:rsidRDefault="00800E8A" w:rsidP="003246BF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opracowuje, aktualizuje i udostępnia zasoby dotyczące doradztwa zawodowego; </w:t>
      </w:r>
    </w:p>
    <w:p w:rsidR="00252978" w:rsidRPr="003246BF" w:rsidRDefault="00800E8A" w:rsidP="003246BF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włącza się w organizowane przez szkołę i instytucje zewnętrzne wydarzenia z zakresu doradztwa zawodowego. 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Inne osoby zatrudnione w szkole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- </w:t>
      </w:r>
      <w:r w:rsidR="003246BF" w:rsidRPr="003246BF"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>np.</w:t>
      </w:r>
      <w:r w:rsid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pielęgniarka: </w:t>
      </w:r>
    </w:p>
    <w:p w:rsidR="00252978" w:rsidRPr="003246BF" w:rsidRDefault="00800E8A" w:rsidP="003246B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współpracuje z doradcą zawodowym oraz nauczycielami i specjalistami w zakresie realizacji działań związanych z doradztwem zawodowym; </w:t>
      </w:r>
    </w:p>
    <w:p w:rsidR="00252978" w:rsidRPr="003246BF" w:rsidRDefault="00800E8A" w:rsidP="003246B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udziela informacji o kwestiach zdrowotnych ważnych w kontekście zawodów wybieranych przez uczniów;</w:t>
      </w:r>
    </w:p>
    <w:p w:rsidR="00252978" w:rsidRPr="003246BF" w:rsidRDefault="00800E8A" w:rsidP="003246B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organizuje dla uczniów spotkania dotyczące dbania o zdrowie i bezpieczeństwo oraz kształtowania właściwych nawyków adekwatnych do zawodów wybranych przez uczniów. 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VI TREŚCI PROGRAMOWE Z ZAKRESU DORADZTWA ZAWODOWEGO</w:t>
      </w:r>
    </w:p>
    <w:p w:rsidR="00252978" w:rsidRDefault="00800E8A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br/>
      </w:r>
      <w:r w:rsidR="006F1AC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A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Wewnątrzszkolny system doradztwa na poziomie </w:t>
      </w:r>
      <w:r w:rsidR="006F1AC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BRANŻOWEJ SZKOŁY II STOPNIA</w:t>
      </w:r>
    </w:p>
    <w:p w:rsidR="00252978" w:rsidRDefault="00800E8A" w:rsidP="003246BF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1. Poznanie własnych zasobów</w:t>
      </w:r>
    </w:p>
    <w:p w:rsidR="00252978" w:rsidRDefault="00800E8A" w:rsidP="003246BF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lastRenderedPageBreak/>
        <w:t>Uczeń:</w:t>
      </w:r>
    </w:p>
    <w:p w:rsidR="003246BF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1.1 sporządza bilans własnych zasobów na podstawie dokonanej autoanalizy („portfolio”);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1.2 ustala obszary do rozwoju edukacyjno-zawodowego i osobistego;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1.3 określa wpływ stanu zdrowia na wykonywanie zadań zawodowych;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1.4 rozpoznaje swoje możliwości i ograniczenia w zakresie wykonywania zadań zawodowych i uwzględnia je w planowaniu ścieżki edukacyjno-zawodowej;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1.5 analizuje własne zasoby (zainteresowania, zdolności, uzdolnienia, kompetencje, predyspozycje zawodowe) w kontekście planowania ścieżki edukacyjno-zawodowej;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1.6 określa własny system wartości, w tym wartości związanych z pracą i etyką zawodową.</w:t>
      </w:r>
    </w:p>
    <w:p w:rsidR="00252978" w:rsidRDefault="00800E8A" w:rsidP="003246BF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2. Świat zawodów i rynek pracy</w:t>
      </w:r>
    </w:p>
    <w:p w:rsidR="00252978" w:rsidRDefault="00800E8A" w:rsidP="003246BF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Uczeń: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2.1 analizuje informacje o lokalnym, regionalnym, krajowym i europejskim rynku pracy oraz funkcjonujących na nim zasadach w kontekście wyborów edukacyjno-zawodowych;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2.2 określa zawody i stanowiska pracy, dla których bazę stanowią jego kwalifikacje, z uwzględnieniem zawodów przyszłości i zapotrzebowania rynku pracy;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2.3 porównuje formy zatrudnienia i możliwości funkcjonowania na rynku pracy jako pracownik, pracodawca lub osoba prowadząca działalność gospodarczą w obszarze, w którym się kształci, oraz analizuje podstawy prawa pracy, w tym rodzaje umów o pracę, sposoby ich rozwiązywania, prawa i obowiązki pracownika;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2.4 konfrontuje własne zasoby ze zidentyfikowanymi potrzebami i oczekiwaniami pracodawców oraz wymaganiami rynku pracy;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2.5 określa znaczenie i wskazuje możliwości odbycia stażu zawodowego lub zdobycia zatrudnienia z wykorzystaniem dostępnych form aktywizacji zawodowej;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2.6 sporządza i aktualizuje dokumenty aplikacyjne zgodnie z wymaganiami pracodawców;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2.7 przygotowuje się do zaprezentowania siebie i swoich kompetencji podczas rozmowy kwalifikacyjnej;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lastRenderedPageBreak/>
        <w:t>2.8 charakteryzuje przebieg procesu zakładania własnej działalności gospodarczej oraz instytucje wspomagające zakładanie własnej działalności gospodarczej;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2.9 charakteryzuje instytucje wspomagające planowanie ścieżki edukacyjno-zawodowej, w tym instytucje rynku pracy.</w:t>
      </w:r>
    </w:p>
    <w:p w:rsidR="00252978" w:rsidRDefault="00800E8A" w:rsidP="003246BF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3. Rynek edukacyjny i uczenie się przez całe życie</w:t>
      </w:r>
    </w:p>
    <w:p w:rsidR="00252978" w:rsidRDefault="00800E8A" w:rsidP="003246BF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Uczeń:</w:t>
      </w:r>
    </w:p>
    <w:p w:rsidR="00252978" w:rsidRDefault="00800E8A" w:rsidP="003246BF">
      <w:pPr>
        <w:spacing w:after="3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 xml:space="preserve">3.1 korzysta ze źródeł informacji dotyczących dalszego kształcenia i doskonalenia zawodowego formalnego,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pozaformalnego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 xml:space="preserve"> i nieformalnego;</w:t>
      </w:r>
    </w:p>
    <w:p w:rsidR="00252978" w:rsidRDefault="00800E8A" w:rsidP="003246BF">
      <w:pPr>
        <w:spacing w:after="3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3.2 analizuje możliwości uzupełniania, poszerzania i uzyskiwania nowych kwalifikacji zawodowych w ramach krajowego i europejskiego systemu kwalifikacji;</w:t>
      </w:r>
    </w:p>
    <w:p w:rsidR="00252978" w:rsidRDefault="00800E8A" w:rsidP="003246BF">
      <w:pPr>
        <w:spacing w:after="3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3.3 określa korzyści wynikające z uczenia się przez całe życie w rozwoju osobistym i zawodowym;</w:t>
      </w:r>
    </w:p>
    <w:p w:rsidR="00252978" w:rsidRDefault="00800E8A" w:rsidP="003246BF">
      <w:pPr>
        <w:spacing w:after="3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3.4 analizuje możliwości kontynuowania nauki.</w:t>
      </w:r>
    </w:p>
    <w:p w:rsidR="00252978" w:rsidRDefault="00800E8A" w:rsidP="003246BF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4. Planowanie własnego rozwoju i podejmowanie decyzji edukacyjno-zawodowych</w:t>
      </w:r>
    </w:p>
    <w:p w:rsidR="00252978" w:rsidRDefault="00800E8A" w:rsidP="003246BF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Uczeń: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4.1 ustala swoje cele, zadania i działania w kontekście planowania ścieżki edukacyjno-zawodowej;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4.2 sporządza indywidualny plan działania – planuje różne warianty ścieżek edukacyjno-zawodowych na podstawie bilansu własnych zasobów i wartości oraz informacji na temat rynku edukacji i rynku pracy, przewidując skutki własnych decyzji;</w:t>
      </w:r>
    </w:p>
    <w:p w:rsidR="00252978" w:rsidRDefault="00800E8A" w:rsidP="003246BF">
      <w:pPr>
        <w:spacing w:after="300"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4.3 dokonuje wyboru dalszej ścieżki edukacyjno-zawodowej zgodnie z posiadanymi zasobami i określonymi celami zawodowymi.</w:t>
      </w:r>
    </w:p>
    <w:p w:rsidR="00252978" w:rsidRDefault="006F1ACD">
      <w:pPr>
        <w:spacing w:after="300" w:line="276" w:lineRule="auto"/>
        <w:jc w:val="both"/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B</w:t>
      </w:r>
      <w:r w:rsidR="00800E8A"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. Wewnątrzszkolny system doradztwa zawodoweg</w:t>
      </w: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o  na poziomie  BRANŻOWEJ  SZKOŁY</w:t>
      </w:r>
      <w:r w:rsidR="00800E8A"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 xml:space="preserve"> I STOPNIA</w:t>
      </w:r>
    </w:p>
    <w:p w:rsidR="00252978" w:rsidRDefault="00800E8A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1.Poznawanie własnych zasobów</w:t>
      </w:r>
    </w:p>
    <w:p w:rsidR="00252978" w:rsidRDefault="00800E8A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Uczeń: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lastRenderedPageBreak/>
        <w:t>1.1 sporządza bilans własnych zasobów na podstawie dokonanej autoanalizy („portfolio”);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1.2 określa obszary do rozwoju edukacyjno-zawodowego i osobistego;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1.3 określa wpływ stanu zdrowia na wykonywanie zadań zawodowych;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1.4 rozpoznaje swoje możliwości i ograniczenia w zakresie wykonywania zadań zawodowych i uwzględnia je w planowaniu ścieżki edukacyjno-zawodowej;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1.5 analizuje własne zasoby (zainteresowania, zdolności, uzdolnienia, kompetencje, predyspozycje zawodowe) w kontekście planowania ścieżki edukacyjno-zawodowej;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1.6 określa własny system wartości, w tym wartości związanych z pracą i etyką zawodową.</w:t>
      </w:r>
    </w:p>
    <w:p w:rsidR="00252978" w:rsidRDefault="00800E8A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2. Świat zawodów i rynek pracy</w:t>
      </w:r>
    </w:p>
    <w:p w:rsidR="00252978" w:rsidRDefault="00800E8A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Uczeń: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2.1 analizuje informacje o lokalnym, regionalnym, krajowym i europejskim rynku pracy oraz funkcjonujących na nim zasadach w kontekście wyborów edukacyjno-zawodowych;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2.2 określa zawody i stanowiska pracy, dla których bazę stanowią jego kwalifikacje, z uwzględnieniem zawodów przyszłości i zapotrzebowania rynku pracy;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2.3 porównuje formy zatrudnienia i możliwości funkcjonowania na rynku pracy jako pracownik, pracodawca lub osoba prowadząca działalność gospodarczą w obszarze, w którym się kształci, oraz analizuje podstawy prawa pracy, w tym rodzaje umów o pracę, sposoby ich rozwiązywania, prawa i obowiązki pracownika;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2.4 konfrontuje własne zasoby ze zidentyfikowanymi potrzebami i oczekiwaniami pracodawców oraz wymaganiami rynku pracy;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2.5 określa znaczenie i wskazuje możliwości odbycia stażu zawodowego lub zdobycia zatrudnienia z wykorzystaniem dostępnych form aktywizacji zawodowej;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2.6 sporządza i aktualizuje dokumenty aplikacyjne zgodnie z wymaganiami pracodawców;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2.7 przygotowuje się do zaprezentowania siebie i swoich kompetencji podczas rozmowy kwalifikacyjnej;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2.8 charakteryzuje przebieg procesu zakładania własnej działalności gospodarczej oraz instytucje wspomagające zakładanie własnej działalności gospodarczej;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lastRenderedPageBreak/>
        <w:t>2.9 charakteryzuje instytucje wspomagające planowanie ścieżki edukacyjno-zawodowej, w tym instytucje rynku pracy.</w:t>
      </w:r>
    </w:p>
    <w:p w:rsidR="00252978" w:rsidRDefault="00800E8A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3. Rynek edukacyjny i uczenie się przez całe życie</w:t>
      </w:r>
    </w:p>
    <w:p w:rsidR="00252978" w:rsidRDefault="00800E8A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Uczeń: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3.1 korzysta ze źródeł informacji dotyczących dalszego kształcenia i doskonalenia zawodowego formalnego, pozaformalnego i nieformalnego;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3.2 analizuje możliwości uzupełniania, poszerzania i uzyskiwania nowych kwalifikacji zawodowych w ramach krajowego i europejskiego systemu kwalifikacji;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3.3 określa korzyści wynikające z uczenia się przez całe życie w rozwoju osobistym i zawodowym;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3.4 analizuje możliwości kontynuowania nauki.</w:t>
      </w:r>
    </w:p>
    <w:p w:rsidR="00252978" w:rsidRDefault="00800E8A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4. Planowanie własnego rozwoju i podejmowanie decyzji edukacyjno-zawodowych</w:t>
      </w:r>
    </w:p>
    <w:p w:rsidR="00252978" w:rsidRDefault="00800E8A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Uczeń: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4.1 ustala swoje cele, zadania i działania w kontekście planowania ścieżki edukacyjno-zawodowej;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4.2 sporządza indywidualny plan działania – planuje różne warianty ścieżek edukacyjno-zawodowych na podstawie bilansu własnych zasobów i wartości oraz informacji na temat rynku edukacji i rynku pracy, przewidując skutki własnych decyzji;</w:t>
      </w:r>
    </w:p>
    <w:p w:rsidR="00252978" w:rsidRDefault="00800E8A">
      <w:pPr>
        <w:spacing w:after="300"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4.3 dokonuje wyboru dalszej ścieżki edukacyjno-zawodowej zgodnie z posiadanymi zasobami i określonymi celami zawodowymi.</w:t>
      </w:r>
    </w:p>
    <w:p w:rsidR="00252978" w:rsidRDefault="00252978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</w:p>
    <w:p w:rsidR="003229B3" w:rsidRDefault="00800E8A" w:rsidP="003229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VII PRZEWIDYWANE REZULTATY</w:t>
      </w:r>
    </w:p>
    <w:p w:rsidR="003229B3" w:rsidRPr="003229B3" w:rsidRDefault="003229B3" w:rsidP="003229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52978" w:rsidRDefault="00800E8A" w:rsidP="003246BF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Przewidywane rezultaty w odniesieniu do Rady Pedagogicznej.</w:t>
      </w:r>
    </w:p>
    <w:p w:rsidR="00252978" w:rsidRDefault="00800E8A">
      <w:pPr>
        <w:numPr>
          <w:ilvl w:val="0"/>
          <w:numId w:val="23"/>
        </w:numPr>
        <w:tabs>
          <w:tab w:val="left" w:pos="374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Wprowadzenie treści doradztwa zawodowego do planów wychowawczych klas, oraz planów pracy.</w:t>
      </w:r>
    </w:p>
    <w:p w:rsidR="00252978" w:rsidRDefault="00800E8A">
      <w:pPr>
        <w:numPr>
          <w:ilvl w:val="0"/>
          <w:numId w:val="23"/>
        </w:numPr>
        <w:tabs>
          <w:tab w:val="left" w:pos="374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>Współpraca ze środowiskiem lokalnym na rzecz rozwoju zawodowego uczniów.</w:t>
      </w:r>
    </w:p>
    <w:p w:rsidR="00252978" w:rsidRDefault="00800E8A">
      <w:pPr>
        <w:numPr>
          <w:ilvl w:val="0"/>
          <w:numId w:val="23"/>
        </w:numPr>
        <w:tabs>
          <w:tab w:val="left" w:pos="374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Zastosowanie metod, technik i form prowadzenia zajęć z doradztwa zawodowego podczas zajęć z uczniami.</w:t>
      </w:r>
    </w:p>
    <w:p w:rsidR="00252978" w:rsidRDefault="00800E8A">
      <w:pPr>
        <w:numPr>
          <w:ilvl w:val="0"/>
          <w:numId w:val="23"/>
        </w:numPr>
        <w:tabs>
          <w:tab w:val="left" w:pos="374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Realizacja treści zawodoznawczych podczas lekcji, zebrań oraz spotkań indywidualnych z rodzicami.</w:t>
      </w:r>
    </w:p>
    <w:p w:rsidR="00252978" w:rsidRDefault="00252978">
      <w:pPr>
        <w:tabs>
          <w:tab w:val="left" w:pos="374"/>
        </w:tabs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2"/>
          <w:highlight w:val="white"/>
        </w:rPr>
      </w:pPr>
    </w:p>
    <w:p w:rsidR="00252978" w:rsidRDefault="00800E8A" w:rsidP="003246B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Przewidywane rezultaty w odniesieniu do uczniów.</w:t>
      </w:r>
    </w:p>
    <w:p w:rsidR="003246BF" w:rsidRDefault="003246BF" w:rsidP="003246BF">
      <w:pPr>
        <w:tabs>
          <w:tab w:val="left" w:pos="709"/>
        </w:tabs>
        <w:spacing w:line="276" w:lineRule="auto"/>
        <w:jc w:val="both"/>
      </w:pPr>
    </w:p>
    <w:p w:rsidR="00252978" w:rsidRDefault="00800E8A">
      <w:pPr>
        <w:numPr>
          <w:ilvl w:val="0"/>
          <w:numId w:val="23"/>
        </w:numPr>
        <w:tabs>
          <w:tab w:val="left" w:pos="709"/>
        </w:tabs>
        <w:spacing w:line="276" w:lineRule="auto"/>
        <w:ind w:left="426" w:hanging="6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Znajomość czynników niezbędnych do podjęcia prawidłowej decyzji wyboru zawodu.</w:t>
      </w:r>
    </w:p>
    <w:p w:rsidR="00252978" w:rsidRDefault="00800E8A">
      <w:pPr>
        <w:numPr>
          <w:ilvl w:val="0"/>
          <w:numId w:val="23"/>
        </w:numPr>
        <w:tabs>
          <w:tab w:val="left" w:pos="709"/>
        </w:tabs>
        <w:spacing w:line="276" w:lineRule="auto"/>
        <w:ind w:left="426" w:hanging="66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Umiejętność dokonywania samooceny, wskazywania swoich predyspozycji, mocnych i     słabych stron, decydujących o trafności wyboru zawodu i dalszej drogi edukacyjnej.</w:t>
      </w:r>
    </w:p>
    <w:p w:rsidR="00252978" w:rsidRDefault="00800E8A">
      <w:pPr>
        <w:numPr>
          <w:ilvl w:val="0"/>
          <w:numId w:val="23"/>
        </w:numPr>
        <w:tabs>
          <w:tab w:val="left" w:pos="709"/>
        </w:tabs>
        <w:spacing w:line="276" w:lineRule="auto"/>
        <w:ind w:left="426" w:hanging="66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Znajomość świata pracy, grup zawodów, kwalifikacji.</w:t>
      </w:r>
    </w:p>
    <w:p w:rsidR="00252978" w:rsidRPr="0045578F" w:rsidRDefault="00800E8A">
      <w:pPr>
        <w:numPr>
          <w:ilvl w:val="0"/>
          <w:numId w:val="23"/>
        </w:numPr>
        <w:tabs>
          <w:tab w:val="left" w:pos="709"/>
        </w:tabs>
        <w:spacing w:line="276" w:lineRule="auto"/>
        <w:ind w:left="426" w:hanging="66"/>
        <w:jc w:val="both"/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Umiejętność samodzielnego zaplanowania ścieżki edukacyjno-zawodowej.</w:t>
      </w:r>
    </w:p>
    <w:p w:rsidR="0045578F" w:rsidRDefault="0045578F" w:rsidP="0045578F">
      <w:pPr>
        <w:tabs>
          <w:tab w:val="left" w:pos="709"/>
        </w:tabs>
        <w:spacing w:line="276" w:lineRule="auto"/>
        <w:ind w:left="426"/>
        <w:jc w:val="both"/>
      </w:pPr>
    </w:p>
    <w:p w:rsidR="00252978" w:rsidRDefault="00800E8A" w:rsidP="003246BF">
      <w:pPr>
        <w:tabs>
          <w:tab w:val="left" w:pos="37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Przewidywane rezultaty w odniesieniu do rodziców.</w:t>
      </w:r>
    </w:p>
    <w:p w:rsidR="003246BF" w:rsidRDefault="003246BF" w:rsidP="003246BF">
      <w:pPr>
        <w:tabs>
          <w:tab w:val="left" w:pos="374"/>
        </w:tabs>
        <w:spacing w:line="276" w:lineRule="auto"/>
        <w:jc w:val="both"/>
      </w:pPr>
    </w:p>
    <w:p w:rsidR="00252978" w:rsidRDefault="00800E8A">
      <w:pPr>
        <w:numPr>
          <w:ilvl w:val="0"/>
          <w:numId w:val="23"/>
        </w:numPr>
        <w:tabs>
          <w:tab w:val="left" w:pos="374"/>
          <w:tab w:val="left" w:pos="709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Znajomość czynników niezbędnych do podjęcia prawidłowej decyzji wyboru ścieżki edukacyjno-zawodowej przez dziecko.</w:t>
      </w:r>
    </w:p>
    <w:p w:rsidR="00252978" w:rsidRDefault="00800E8A">
      <w:pPr>
        <w:numPr>
          <w:ilvl w:val="0"/>
          <w:numId w:val="23"/>
        </w:numPr>
        <w:tabs>
          <w:tab w:val="left" w:pos="374"/>
          <w:tab w:val="left" w:pos="709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Zrozumienie potrzeby uwzględnienia zainteresowań, uzdolnień, cech charakteru, temperamentu, stanu zdrowia, możliwości psychofizycznych, rynku pracy jako czynników decydujących przy planowaniu kariery edukacyjnej i zawodowej dziecka. Umiejętność wskazania tych cech u własnego dziecka.</w:t>
      </w:r>
    </w:p>
    <w:p w:rsidR="00252978" w:rsidRDefault="00800E8A">
      <w:pPr>
        <w:numPr>
          <w:ilvl w:val="0"/>
          <w:numId w:val="23"/>
        </w:numPr>
        <w:tabs>
          <w:tab w:val="left" w:pos="374"/>
          <w:tab w:val="left" w:pos="709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Znajomość źródeł informacji i wsparcia w procesie wyboru drogi zawodowej dziecka.</w:t>
      </w:r>
    </w:p>
    <w:p w:rsidR="00252978" w:rsidRDefault="00800E8A">
      <w:pPr>
        <w:numPr>
          <w:ilvl w:val="0"/>
          <w:numId w:val="23"/>
        </w:numPr>
        <w:tabs>
          <w:tab w:val="left" w:pos="374"/>
          <w:tab w:val="left" w:pos="709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Znajomość trendów w zatrudnieniu na lokalnym rynku pracy oraz oferty szkolnictwa ponadpodstawowego na terenie miasta.</w:t>
      </w:r>
    </w:p>
    <w:p w:rsidR="00252978" w:rsidRDefault="00800E8A">
      <w:pPr>
        <w:numPr>
          <w:ilvl w:val="0"/>
          <w:numId w:val="23"/>
        </w:numPr>
        <w:tabs>
          <w:tab w:val="left" w:pos="374"/>
          <w:tab w:val="left" w:pos="709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Umiejętność udzielenia pomocy swojemu dziecku w </w:t>
      </w:r>
      <w:r w:rsidR="0045578F">
        <w:rPr>
          <w:rFonts w:ascii="Times New Roman" w:eastAsia="Times New Roman" w:hAnsi="Times New Roman" w:cs="Times New Roman"/>
          <w:sz w:val="22"/>
          <w:shd w:val="clear" w:color="auto" w:fill="FFFFFF"/>
        </w:rPr>
        <w:t>podejmowaniu decyzji edukacyjno-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zawodowych.</w:t>
      </w: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VIII WYBRANE MOŻLIWOŚCI WPROWADZANIA TREŚCI</w:t>
      </w:r>
    </w:p>
    <w:p w:rsidR="003229B3" w:rsidRDefault="00800E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ORIENTACI I PORADCNICTWA ZAWODOWEGO </w:t>
      </w:r>
    </w:p>
    <w:p w:rsidR="003229B3" w:rsidRDefault="00800E8A" w:rsidP="003229B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NA ZAJĘCIACH</w:t>
      </w:r>
      <w:r w:rsidR="003229B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PRZEDMIOTOWYCH</w:t>
      </w:r>
    </w:p>
    <w:p w:rsidR="003229B3" w:rsidRPr="003229B3" w:rsidRDefault="003229B3" w:rsidP="003229B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52978" w:rsidRDefault="00800E8A" w:rsidP="003229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Analiza podstawy programowej kształcenia ogólnego i programów nauczania poszczególnych przedmiotów ogólnokształcących w różnych typach szkól pozwoliła ustalić przykładowe treści realizowanych z doradztwa zawodowego w naszej szkole:</w:t>
      </w: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2"/>
          <w:shd w:val="clear" w:color="auto" w:fill="FFFFFF"/>
        </w:rPr>
      </w:pPr>
    </w:p>
    <w:tbl>
      <w:tblPr>
        <w:tblW w:w="921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  <w:t>Lekcja przedmiotowa</w:t>
            </w:r>
          </w:p>
          <w:p w:rsidR="00252978" w:rsidRDefault="002529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</w:pPr>
          </w:p>
          <w:p w:rsidR="00252978" w:rsidRDefault="00252978">
            <w:pPr>
              <w:spacing w:line="276" w:lineRule="auto"/>
              <w:jc w:val="both"/>
              <w:rPr>
                <w:sz w:val="22"/>
                <w:shd w:val="clear" w:color="auto" w:fill="FFFFFF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  <w:t>Realizowane treści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lastRenderedPageBreak/>
              <w:t>język polski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autoprezentacja, prezentacja, selekcja informacji ze źródeł naukowych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 kontekście podanego tematu, perswazja i argumentacja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przedstawionej tezy, budowanie tekstu retorycznie poprawnego,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pisanie wypowiedzi w formie CV, listu motywacyjnego, podania,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ogłoszenia.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języki obce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określenie własnego hobby, mówienie o sobie, o swoim wyglądzie,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zainteresowaniach, poznawanie słownictwa odnoszącego się do cech</w:t>
            </w:r>
          </w:p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osobowych, pisanie korespondencji formalnej, poznawanie zawodów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związanych z handlem, słownictwo pomagające dokonać zakupów za</w:t>
            </w:r>
          </w:p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granicą, rozmowa kwalifikacyjna (dialog z pracodawcą), pisanie CV.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 xml:space="preserve"> historia</w:t>
            </w:r>
            <w:r w:rsidR="006F1ACD"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 xml:space="preserve"> i teraźniejszość, historia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poznanie własnej osobowości, poznanie potrzeb człowieka,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szanowanie praw i obowiązków człowieka i obywatela, wypełnianie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różnego rodzaju formularzy, promowanie postaw humanitarnych,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poznanie podstawowych zasad obowiązującego prawa w Polsce.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religia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poznanie osobowości ludzkich, kształtowanie poczucia własnej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wartości, wartości moralne w różnych zawodach, określenie własnych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celów życiowych - powołanie do zawodu, praca jako wartość.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informatyka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wyszukiwanie i gromadzenie informacji w Internecie, przedstawienie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usług i form działania technologii informacyjnej (e-banki, e-nauka,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informacyjna e-book, e-learning), poruszanie się po wirtualnym rynku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pracy, uświadomienie potencjału Internetu.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matematyka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rozmowy i dyskusje z uczniami dlaczego uczymy się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matematyki, jaka jest jej przyszłość w życiu codziennym,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wskazanie gałęzi wiedzy, w których podstawą jest matematyka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np. budownictwo, elektronika, mechanika, nauki ekonomiczne,</w:t>
            </w:r>
          </w:p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stolarstwo, wskazywanie zawodów, które wymagają bardzo dobrej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znajomości matematyki np. matematyka teoretyczna, geodezja,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księgowość, rachunkowość, sprzedawca, przygotowanie uczniów do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 xml:space="preserve">egzaminów maturalnych, wspieranie nauczycieli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lastRenderedPageBreak/>
              <w:t>przedmiotów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zawodowych w przygotowaniu ucznia do egzaminu potwierdzającego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kwalifikacje zawodowe, rozwiązywanie zadań praktycznych: np.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wyliczenie kosztów remontu, doliczenie podatku dochodowego,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wypełnianie PIT, wybór dobrej lokaty itp.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45578F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lastRenderedPageBreak/>
              <w:t>przedsiębiorczość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przygotowanie do wykonywania pracy zawodowej, do wejścia na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rynek pracy, przygotowanie ucznia do egzaminu potwierdzającego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kwalifikacje zawodowe, przygotowanie do rozwiązywania zadań</w:t>
            </w:r>
          </w:p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praktycznych.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Edukacja dla bezpieczeństwa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kształtowanie ochrony życia i zdrowia własnego oraz innych,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przygotowanie ucznia do indywidualnego ratownictwa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przedmedycznego w nagłych stanach zagrożenia życia, promowanie</w:t>
            </w:r>
          </w:p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postaw humanitaryzmu - międzynarodowa pomoc humanitarna oraz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zagadnienia z prawa humanitarnego, poznawanie zasad rekrutacji, do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służb mundurowych w szczególności Sił Zbrojnych RP, zapoznanie z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pracą w służbach obrony cywilnej, wolontariat idea i uczestnictwo.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fizyka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maszyny proste - dźwignie - omówienie zawodów budowlanych,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mechanicznych, omówienie zawodów z nadawaniem i odbioru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dźwięku, muzyka, przekazywanie wiedzy o szkodliwości hałasu,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elementy astronomii, elektryczności, z robotyki i automatyki itd.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biologia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umiejętność udzielania I pomocy przedmedycznej (ratownictwo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medyczne), prawidłowe żywienie (dietetyka), zastosowanie genetyki i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techniki inżynierii genetycznej (biotechnologia) higiena wypoczynku,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eliminacja stresu, doping i jego skutki, rodzaje osobowości (wspólnie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 wychowaniem fizycznym – edukacja zdrowotna).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chemia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zasady bhp w pracowni chemicznej (laborant), I pomoc w przypadku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poparzeń środkami chemicznymi oraz zatrucia środkami chemicznymi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3229B3"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 xml:space="preserve">(ratownictwo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medyczne), właściwości chemiczne i fizyczne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wybranych pierwiastków i ich związków (w budownictwie,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lastRenderedPageBreak/>
              <w:t>metalurgii, hutnictwie, farmacji, włókiennictwie, szkło laboratoryjne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(laborant, farmaceuta, lekarz, sporządzanie roztworów o znacznym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stężeniu (laborant, farmaceuta, lekarz, strażak).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lastRenderedPageBreak/>
              <w:t>geografia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rynek pracy w Iławie (powiecie iławskim) i powiecie ostródzkim oraz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działdowskim i nowomiejskim, bezrobocie w Polsce, struktura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zatrudnienia w Polsce, poszukiwane zawody, przemysł nowych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technologii, problemy globalizacji.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godzina z</w:t>
            </w:r>
          </w:p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wychowawcą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umiejętność komunikowania się, samopoznanie, radzenie sobie ze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stresem, autoprezentacja, budowanie poczucia własnej wartości,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wybór zawodu, zajęcia integracyjne, wspólne imprezy klasowe,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rozmowy indywidualne. Samowiedza a samoocena, zewnątrz – i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wewnątrz – sterowność (poczucie kontroli własnego życia).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wychowanie</w:t>
            </w:r>
          </w:p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fizyczne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uczeń: omawia zalecenia dotyczące aktywności fizycznej w zależności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od płci, okresu życia i rodzaju pracy zawodowej; wykonuje ćwiczenia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kształtujące i kompensacyjne w celu przeciwdziałania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negatywnym dla zdrowia skutkom pracy, w tym pracy w pozycji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siedzącej i przy komputerze; wyjaśnia, dlaczego zdrowie jest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wartością dla człowieka i zasobem dla społeczeństwa oraz na czym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polega dbałość o zdrowie w okresie młodości i wczesnej dorosłości -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zgodnie z treściami podstawy programowej.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biblioteka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korzystanie z Internetu, własne możliwości i umiejętności w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poszukiwaniu pracy, prezentacja własnej osoby (wygląd zewnętrzny)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pokaz makijażu biznesowego, właściwy ubiór, udostępnianie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informatorów o studiach wyższych. Korzystanie z „Biblioteczki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zawodoznawczej” dla uczniów i „Biblioteczki doradztwa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zawodowego” dla nauczycieli.</w:t>
            </w:r>
          </w:p>
        </w:tc>
      </w:tr>
    </w:tbl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2"/>
          <w:shd w:val="clear" w:color="auto" w:fill="FFFFFF"/>
        </w:rPr>
      </w:pPr>
    </w:p>
    <w:p w:rsidR="00252978" w:rsidRPr="003229B3" w:rsidRDefault="00800E8A" w:rsidP="003229B3">
      <w:pPr>
        <w:spacing w:line="276" w:lineRule="auto"/>
        <w:ind w:firstLine="709"/>
        <w:jc w:val="both"/>
        <w:rPr>
          <w:rFonts w:ascii="TimesNewRomanPSMT" w:eastAsia="TimesNewRomanPSMT" w:hAnsi="TimesNewRomanPSMT" w:cs="TimesNewRomanPSMT"/>
          <w:sz w:val="22"/>
          <w:highlight w:val="white"/>
        </w:rPr>
      </w:pPr>
      <w:r>
        <w:rPr>
          <w:rFonts w:ascii="TimesNewRomanPSMT" w:eastAsia="TimesNewRomanPSMT" w:hAnsi="TimesNewRomanPSMT" w:cs="TimesNewRomanPSMT"/>
          <w:b/>
          <w:bCs/>
          <w:sz w:val="22"/>
          <w:shd w:val="clear" w:color="auto" w:fill="FFFFFF"/>
        </w:rPr>
        <w:t>Nale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ż</w:t>
      </w:r>
      <w:r>
        <w:rPr>
          <w:rFonts w:ascii="TimesNewRomanPSMT" w:eastAsia="TimesNewRomanPSMT" w:hAnsi="TimesNewRomanPSMT" w:cs="TimesNewRomanPSMT"/>
          <w:b/>
          <w:bCs/>
          <w:sz w:val="22"/>
          <w:shd w:val="clear" w:color="auto" w:fill="FFFFFF"/>
        </w:rPr>
        <w:t>y r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óż</w:t>
      </w:r>
      <w:r>
        <w:rPr>
          <w:rFonts w:ascii="TimesNewRomanPSMT" w:eastAsia="TimesNewRomanPSMT" w:hAnsi="TimesNewRomanPSMT" w:cs="TimesNewRomanPSMT"/>
          <w:b/>
          <w:bCs/>
          <w:sz w:val="22"/>
          <w:shd w:val="clear" w:color="auto" w:fill="FFFFFF"/>
        </w:rPr>
        <w:t>nicowa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ć</w:t>
      </w:r>
      <w:r>
        <w:rPr>
          <w:rFonts w:ascii="TimesNewRomanPSMT" w:eastAsia="TimesNewRomanPSMT" w:hAnsi="TimesNewRomanPSMT" w:cs="TimesNewRomanPSMT"/>
          <w:b/>
          <w:bCs/>
          <w:sz w:val="22"/>
          <w:shd w:val="clear" w:color="auto" w:fill="FFFFFF"/>
        </w:rPr>
        <w:t xml:space="preserve"> Podstawy Programowe Kszta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ł</w:t>
      </w:r>
      <w:r>
        <w:rPr>
          <w:rFonts w:ascii="TimesNewRomanPSMT" w:eastAsia="TimesNewRomanPSMT" w:hAnsi="TimesNewRomanPSMT" w:cs="TimesNewRomanPSMT"/>
          <w:b/>
          <w:bCs/>
          <w:sz w:val="22"/>
          <w:shd w:val="clear" w:color="auto" w:fill="FFFFFF"/>
        </w:rPr>
        <w:t>cenia Og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ó</w:t>
      </w:r>
      <w:r>
        <w:rPr>
          <w:rFonts w:ascii="TimesNewRomanPSMT" w:eastAsia="TimesNewRomanPSMT" w:hAnsi="TimesNewRomanPSMT" w:cs="TimesNewRomanPSMT"/>
          <w:b/>
          <w:bCs/>
          <w:sz w:val="22"/>
          <w:shd w:val="clear" w:color="auto" w:fill="FFFFFF"/>
        </w:rPr>
        <w:t>lnego dla</w:t>
      </w:r>
      <w:r w:rsidR="003229B3">
        <w:rPr>
          <w:rFonts w:ascii="TimesNewRomanPSMT" w:eastAsia="TimesNewRomanPSMT" w:hAnsi="TimesNewRomanPSMT" w:cs="TimesNewRomanPSMT"/>
          <w:sz w:val="22"/>
        </w:rPr>
        <w:t xml:space="preserve"> </w:t>
      </w:r>
      <w:r w:rsidR="006F1ACD">
        <w:rPr>
          <w:rFonts w:ascii="TimesNewRomanPSMT" w:eastAsia="TimesNewRomanPSMT" w:hAnsi="TimesNewRomanPSMT" w:cs="TimesNewRomanPSMT"/>
          <w:b/>
          <w:bCs/>
          <w:sz w:val="22"/>
          <w:shd w:val="clear" w:color="auto" w:fill="FFFFFF"/>
        </w:rPr>
        <w:t>klas BSIS i BSIIS.</w:t>
      </w: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2"/>
          <w:highlight w:val="white"/>
        </w:rPr>
      </w:pP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2"/>
          <w:highlight w:val="white"/>
        </w:rPr>
      </w:pPr>
    </w:p>
    <w:p w:rsidR="00252978" w:rsidRDefault="00800E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X SPOSOBY DOKUMENTOWANIA</w:t>
      </w:r>
    </w:p>
    <w:p w:rsidR="00252978" w:rsidRDefault="00800E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PRZEKAZYWANYCH INFORMACJI ZAWODOZNAWCZYCH I REALIZOWANYCH ZADAŃ ZWIĄZANYCH Z DORADZTWEM ED</w:t>
      </w:r>
      <w:r w:rsidR="003229B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UKACYJNO – ZAWODOWYM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1. Doradca zawodowy:</w:t>
      </w:r>
    </w:p>
    <w:p w:rsidR="00252978" w:rsidRPr="003229B3" w:rsidRDefault="00800E8A" w:rsidP="003229B3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zapisy kontaktów indywidualnych;</w:t>
      </w:r>
    </w:p>
    <w:p w:rsidR="00252978" w:rsidRPr="003229B3" w:rsidRDefault="00800E8A" w:rsidP="003229B3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zapisy o grupowych formach wsparcia uczniów, rodziców i nauczycieli;</w:t>
      </w:r>
    </w:p>
    <w:p w:rsidR="00252978" w:rsidRPr="003229B3" w:rsidRDefault="00800E8A" w:rsidP="003229B3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wpisy w dzienniku lekcyjnym (temat zajęć, zapis w „Ważnych wydarzeniach</w:t>
      </w:r>
    </w:p>
    <w:p w:rsidR="00252978" w:rsidRDefault="00800E8A" w:rsidP="003229B3">
      <w:pPr>
        <w:spacing w:after="20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życia klasy”  i w „Dzienniku doradztwa”);</w:t>
      </w:r>
    </w:p>
    <w:p w:rsidR="00252978" w:rsidRPr="003229B3" w:rsidRDefault="00800E8A" w:rsidP="003229B3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przekazywanie informacji o udziale w formach doskonalenia związanych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doradztwem zawodowym.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2. Pedagog szkolny:</w:t>
      </w:r>
    </w:p>
    <w:p w:rsidR="00252978" w:rsidRPr="003229B3" w:rsidRDefault="00800E8A" w:rsidP="003229B3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notatki służbowe dotyczące podejmowanych działań;</w:t>
      </w:r>
    </w:p>
    <w:p w:rsidR="00252978" w:rsidRPr="003229B3" w:rsidRDefault="00800E8A" w:rsidP="003229B3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zapisy kontaktów indywidualnych w dzienniku pedagoga;</w:t>
      </w:r>
    </w:p>
    <w:p w:rsidR="00252978" w:rsidRPr="003229B3" w:rsidRDefault="00800E8A" w:rsidP="003229B3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zapisy o grupowych formach wsparcia uczniów, rodziców i nauczycieli;</w:t>
      </w:r>
    </w:p>
    <w:p w:rsidR="00252978" w:rsidRPr="003229B3" w:rsidRDefault="00800E8A" w:rsidP="003229B3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wpisy w dzienniku lekcyjnym (temat zajęć, zapis w „Ważnych wydarzeniach</w:t>
      </w:r>
    </w:p>
    <w:p w:rsidR="00252978" w:rsidRDefault="00800E8A" w:rsidP="003229B3">
      <w:pPr>
        <w:spacing w:after="20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życia klasy” i „Dzienniku doradztwa” ;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przekazywanie informacji o udziale w formach doskonalenia związanych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doradztwem zawodowym.</w:t>
      </w:r>
    </w:p>
    <w:p w:rsidR="00252978" w:rsidRDefault="00800E8A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3. Nauczyciele oraz nauczyciele-wychowawcy klas: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zapisy kontaktów indywidualnych w dzienniku lekcyjnym (dotyczy rodziców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i uczniów);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wpisy w dzienniku lekcyjnym (temat zajęć, zapis w „Ważnych wydarzeniach</w:t>
      </w:r>
    </w:p>
    <w:p w:rsidR="00252978" w:rsidRDefault="00800E8A" w:rsidP="003229B3">
      <w:pPr>
        <w:spacing w:after="20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życia klasy” i „Dzienniku doradztwa”) dotyczące wydarzeń związanych</w:t>
      </w:r>
    </w:p>
    <w:p w:rsidR="00252978" w:rsidRDefault="00800E8A" w:rsidP="003229B3">
      <w:pPr>
        <w:spacing w:after="20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realizacją elementów doradztwa edukacyjno-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awodowego</w:t>
      </w:r>
      <w:proofErr w:type="spellEnd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;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przekazywanie informacji o udziale w formach doskonalenia związanych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>z doradztwem zawodowym dyrekcji szkoły, udział w posiedzeniach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szkoleniowych Rady Pedagogicznej;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zapisy w przyjętych i realizowanych programach nauczania oraz programach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wychowawczych wskazujące na przekazywanie treści związanych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doradztwem;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przekazywanie informacji o udziale w formach doskonalenia związanych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doradztwem zawodowym.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4. Dyrektor szkoły: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notatki służbowe dotyczące podejmowanych działań;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zapisy kontaktów indywidualnych z rodzicami, uczniami i pracodawcami;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wpisy w protokółach Rady Pedagogicznej.</w:t>
      </w: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800E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XI SOJUSZNICY I SIECI WSPARCIA DLA REALIZACJI WEWNĄTRZSZKOLNEGO SYSTE</w:t>
      </w:r>
      <w:r w:rsidR="003229B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MU DORADZTWA ZAWODOWEGO</w:t>
      </w:r>
    </w:p>
    <w:p w:rsidR="00252978" w:rsidRDefault="00800E8A" w:rsidP="003229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Zgodnie z obowiązującymi przepisami prawa wsparcie merytoryczne, organizacyjne,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metodologiczne i formalne dla szkół, w tym także dla technikum stanowią: poradnie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psychologiczno-pedagogiczne, ośrodki doskonalenia nauczycieli, biblioteki pedagogiczne i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centra kształcenia praktycznego. Jednakże szkoła dodatkowo powinna pozyskać partnerów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wspierających działania związane z doradztwem edukacyjno-zawodowym. Są to instytucje, placówki, firmy, które mogą być angażowane w działania kierowane do trzech grup adresatów: uczniów, nauczycieli i rodziców. Sojuszn</w:t>
      </w:r>
      <w:r w:rsidR="006F1ACD">
        <w:rPr>
          <w:rFonts w:ascii="Times New Roman" w:eastAsia="Times New Roman" w:hAnsi="Times New Roman" w:cs="Times New Roman"/>
          <w:sz w:val="22"/>
          <w:shd w:val="clear" w:color="auto" w:fill="FFFFFF"/>
        </w:rPr>
        <w:t>ikami Zespołu Szkół Zawodowych n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r 1 w Elblągu są: 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</w:t>
      </w:r>
    </w:p>
    <w:p w:rsidR="00252978" w:rsidRDefault="00800E8A">
      <w:pPr>
        <w:numPr>
          <w:ilvl w:val="0"/>
          <w:numId w:val="24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Warmińsko – Mazurski Kuratorem Oświaty w Olsztynie jako organ nadzoru</w:t>
      </w:r>
    </w:p>
    <w:p w:rsidR="00252978" w:rsidRDefault="00800E8A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            pedagogicznego szkoły;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</w:p>
    <w:p w:rsidR="00252978" w:rsidRDefault="00800E8A">
      <w:pPr>
        <w:numPr>
          <w:ilvl w:val="0"/>
          <w:numId w:val="25"/>
        </w:num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Urząd  Pracy w Elblągu;</w:t>
      </w:r>
    </w:p>
    <w:p w:rsidR="00252978" w:rsidRDefault="00252978">
      <w:pPr>
        <w:suppressAutoHyphens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2"/>
          <w:highlight w:val="white"/>
        </w:rPr>
      </w:pPr>
    </w:p>
    <w:p w:rsidR="00252978" w:rsidRDefault="00800E8A">
      <w:pPr>
        <w:numPr>
          <w:ilvl w:val="0"/>
          <w:numId w:val="25"/>
        </w:num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Cechy Rzemiosł oraz pracodawcy</w:t>
      </w:r>
    </w:p>
    <w:p w:rsidR="00252978" w:rsidRDefault="00252978">
      <w:pPr>
        <w:suppressAutoHyphens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2"/>
          <w:highlight w:val="white"/>
        </w:rPr>
      </w:pP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Powiatowy Urząd Pracy w Elblągu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>Poradnia  Psychologiczno-Pedagogiczna nr 1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Poradnia  Psychologiczno-Pedagogiczna nr 2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Państwowa Wyższa Szkoła Zawodowa w Elblągu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Centrum Kształcenia Zawodowego i Ustawicznego,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Ochotniczy  Hufiec Pracy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Elbląska Uczelnia Humanistyczno-Ekonomiczna w Elblągu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Elbląska Rada Konsultacyjna Osób Niepełnosprawnych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PIM - Poradnia Doradztwa Personalnego (Agencja pracy)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BONO Doradztwo Edukacyjno-Zawodowe Sylwia 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Piechucka</w:t>
      </w:r>
      <w:proofErr w:type="spellEnd"/>
    </w:p>
    <w:p w:rsidR="00252978" w:rsidRDefault="00800E8A">
      <w:pPr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EUR Consulting Sp. z o.o. Oddział w Elblągu 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Serwis Personalny Anna 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Lewecka</w:t>
      </w:r>
      <w:proofErr w:type="spellEnd"/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Wojskowa Komanda Uzupełnień w Elblągu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Ośrodek Wspierania Inicjatyw Ekonomii Społecznej w Elblągu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Warmińsko-Mazurski Ośrodek Doskonalenia Nauczycieli w Elblągu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Komenda Miejska Policji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Miejski Ośrodek Pomocy Społecznej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rodzice,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absolwenci szkoły</w:t>
      </w:r>
    </w:p>
    <w:p w:rsidR="00252978" w:rsidRDefault="00800E8A">
      <w:pPr>
        <w:numPr>
          <w:ilvl w:val="0"/>
          <w:numId w:val="25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innymi osobami i instytucjami wspierającymi działalność Zespołu Szkół Zawodowych nr 1 w Elblągu.</w:t>
      </w: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highlight w:val="white"/>
        </w:rPr>
      </w:pPr>
    </w:p>
    <w:p w:rsidR="00252978" w:rsidRDefault="00800E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XII MONITORING I EWALUACJA WEWNĄTRZSZKOLNEGO SYSTEMU DORADZTWA ZAWODOWEGO</w:t>
      </w:r>
    </w:p>
    <w:p w:rsidR="00252978" w:rsidRDefault="00800E8A" w:rsidP="0045578F">
      <w:pPr>
        <w:spacing w:after="1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Wewnątrzszkolny system doradztwa zawodowego oraz roczny plan doradztwa są monitorowane. Za monitoring odpowiada bezpośrednio doradca zawodowy. Monitoring stanowi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lastRenderedPageBreak/>
        <w:t xml:space="preserve">podstawę do okresowej ewaluacji i koniecznych modyfikacji WSDZ. Dyrektor, po konsultacji z doradcą zawodowym, ustala sposoby, zasady i harmonogram oraz obszary prowadzenia monitoringu i ewaluacji. Ewaluacja przeprowadzana jest w formie wybranej przez szkołę: co roku lub po całym cyklu kształcenia. </w:t>
      </w:r>
    </w:p>
    <w:p w:rsidR="00252978" w:rsidRDefault="00800E8A" w:rsidP="0045578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Rada pedagogiczna, rodzice uczniów, osoby i instytucje z otoczenia gospodarczo-społecznego są informowani o realizacji doradztwa zawodowego w szkole. Działanie to ma charakter informacyjny, a także promujący szkołę i pracę doradcy zawodowego oraz osób zaangażowanych w zadania z zakresu doradztwa zawodowego.</w:t>
      </w:r>
    </w:p>
    <w:p w:rsidR="00252978" w:rsidRDefault="00800E8A" w:rsidP="004557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Ewaluacja służy ocenie skuteczności funkcjonowania wewnątrzszkolnego systemu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doradztwa zawodowego. Odnosi się ona do wszystkich działań, skierowanych do młodzieży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(udzielanej informacji, rozmów indywidualnych, pracy grupowej, itd.), do rodziców, nauczycieli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i pracodawców.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800E8A" w:rsidP="004557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Ewaluacja formatywna dokonywana jest przez każdą z osób realizujących zadania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obszaru doradztwa edukacyjno-zawodowego po ich wykonaniu.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Ewaluacja sumatywna (przeprowadzana przez pedagoga, doradcę zawodowego i dyrektora</w:t>
      </w:r>
    </w:p>
    <w:p w:rsidR="00252978" w:rsidRDefault="006F1A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Zespołu Szkół Zawodowych n</w:t>
      </w:r>
      <w:r w:rsidR="00800E8A">
        <w:rPr>
          <w:rFonts w:ascii="Times New Roman" w:eastAsia="Times New Roman" w:hAnsi="Times New Roman" w:cs="Times New Roman"/>
          <w:sz w:val="22"/>
          <w:shd w:val="clear" w:color="auto" w:fill="FFFFFF"/>
        </w:rPr>
        <w:t>r 1 w Elblągu) będzie odbywała się na koniec roku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szkolnego – zostanie ona przedstawiona Radzie Pedagogicznej wraz z ewentualnymi wnioskami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na kolejny rok szkolny.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800E8A" w:rsidP="004557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Wewnątrzszkolny System Doradztwa Zawodowego jest spójny ze Statutem</w:t>
      </w:r>
      <w:r w:rsidR="0045578F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6F1ACD"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Zespołu Szkół Zawodowych 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r 1 w Elblągu, Programem Wychowawczo –</w:t>
      </w:r>
      <w:r w:rsidR="0045578F"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Profilaktycznym szkoły.</w:t>
      </w:r>
    </w:p>
    <w:p w:rsidR="00252978" w:rsidRDefault="002529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2"/>
          <w:shd w:val="clear" w:color="auto" w:fill="FFFFFF"/>
        </w:rPr>
      </w:pPr>
    </w:p>
    <w:p w:rsidR="00252978" w:rsidRDefault="00252978">
      <w:pPr>
        <w:spacing w:after="200" w:line="276" w:lineRule="auto"/>
        <w:jc w:val="both"/>
      </w:pPr>
    </w:p>
    <w:sectPr w:rsidR="00252978">
      <w:footerReference w:type="default" r:id="rId9"/>
      <w:pgSz w:w="12240" w:h="15840"/>
      <w:pgMar w:top="1440" w:right="1800" w:bottom="1999" w:left="1800" w:header="0" w:footer="144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2C" w:rsidRDefault="00DE492C">
      <w:r>
        <w:separator/>
      </w:r>
    </w:p>
  </w:endnote>
  <w:endnote w:type="continuationSeparator" w:id="0">
    <w:p w:rsidR="00DE492C" w:rsidRDefault="00DE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15" w:rsidRDefault="00595515">
    <w:pPr>
      <w:pStyle w:val="Stopka"/>
    </w:pPr>
    <w:r>
      <w:t xml:space="preserve">                                        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6F1ACD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2C" w:rsidRDefault="00DE492C">
      <w:r>
        <w:separator/>
      </w:r>
    </w:p>
  </w:footnote>
  <w:footnote w:type="continuationSeparator" w:id="0">
    <w:p w:rsidR="00DE492C" w:rsidRDefault="00DE4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6C5"/>
    <w:multiLevelType w:val="multilevel"/>
    <w:tmpl w:val="B5C00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6574AF"/>
    <w:multiLevelType w:val="multilevel"/>
    <w:tmpl w:val="601A3A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B44306"/>
    <w:multiLevelType w:val="multilevel"/>
    <w:tmpl w:val="1EFE5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240493"/>
    <w:multiLevelType w:val="hybridMultilevel"/>
    <w:tmpl w:val="C6A8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6887"/>
    <w:multiLevelType w:val="multilevel"/>
    <w:tmpl w:val="BA3C0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83B44D1"/>
    <w:multiLevelType w:val="hybridMultilevel"/>
    <w:tmpl w:val="8C728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17ADC"/>
    <w:multiLevelType w:val="hybridMultilevel"/>
    <w:tmpl w:val="EFE81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D31FF"/>
    <w:multiLevelType w:val="multilevel"/>
    <w:tmpl w:val="7D5E0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9A6131A"/>
    <w:multiLevelType w:val="hybridMultilevel"/>
    <w:tmpl w:val="DE1A1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F7538"/>
    <w:multiLevelType w:val="multilevel"/>
    <w:tmpl w:val="8B5E3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C590402"/>
    <w:multiLevelType w:val="multilevel"/>
    <w:tmpl w:val="D242B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C905706"/>
    <w:multiLevelType w:val="hybridMultilevel"/>
    <w:tmpl w:val="0EAAEC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97928"/>
    <w:multiLevelType w:val="multilevel"/>
    <w:tmpl w:val="9F3AF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F4820F8"/>
    <w:multiLevelType w:val="hybridMultilevel"/>
    <w:tmpl w:val="5B7AEF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13B60DE"/>
    <w:multiLevelType w:val="hybridMultilevel"/>
    <w:tmpl w:val="0DBE8C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85E2D"/>
    <w:multiLevelType w:val="multilevel"/>
    <w:tmpl w:val="38CC6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8415D27"/>
    <w:multiLevelType w:val="hybridMultilevel"/>
    <w:tmpl w:val="3AFE6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F6677"/>
    <w:multiLevelType w:val="hybridMultilevel"/>
    <w:tmpl w:val="08D4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D2954"/>
    <w:multiLevelType w:val="hybridMultilevel"/>
    <w:tmpl w:val="4DC8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91267"/>
    <w:multiLevelType w:val="hybridMultilevel"/>
    <w:tmpl w:val="5A04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10B28"/>
    <w:multiLevelType w:val="hybridMultilevel"/>
    <w:tmpl w:val="CC1AB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63E24"/>
    <w:multiLevelType w:val="hybridMultilevel"/>
    <w:tmpl w:val="376472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27C4045"/>
    <w:multiLevelType w:val="hybridMultilevel"/>
    <w:tmpl w:val="8A32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46C9E"/>
    <w:multiLevelType w:val="multilevel"/>
    <w:tmpl w:val="72467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69A338B"/>
    <w:multiLevelType w:val="multilevel"/>
    <w:tmpl w:val="4E626A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47CA6171"/>
    <w:multiLevelType w:val="multilevel"/>
    <w:tmpl w:val="D3D08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F3F684F"/>
    <w:multiLevelType w:val="multilevel"/>
    <w:tmpl w:val="EFB0B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1625858"/>
    <w:multiLevelType w:val="multilevel"/>
    <w:tmpl w:val="F4F4C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30B0550"/>
    <w:multiLevelType w:val="hybridMultilevel"/>
    <w:tmpl w:val="702A7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612B5"/>
    <w:multiLevelType w:val="multilevel"/>
    <w:tmpl w:val="D5D86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80D3AAB"/>
    <w:multiLevelType w:val="hybridMultilevel"/>
    <w:tmpl w:val="A138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90FE3"/>
    <w:multiLevelType w:val="multilevel"/>
    <w:tmpl w:val="71DA1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3D77AA5"/>
    <w:multiLevelType w:val="multilevel"/>
    <w:tmpl w:val="D1B81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46B1843"/>
    <w:multiLevelType w:val="multilevel"/>
    <w:tmpl w:val="F0628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652334B"/>
    <w:multiLevelType w:val="hybridMultilevel"/>
    <w:tmpl w:val="2012C1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673C59"/>
    <w:multiLevelType w:val="multilevel"/>
    <w:tmpl w:val="D95A0B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36">
    <w:nsid w:val="6917592D"/>
    <w:multiLevelType w:val="multilevel"/>
    <w:tmpl w:val="D5AEF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9330FA9"/>
    <w:multiLevelType w:val="multilevel"/>
    <w:tmpl w:val="DFE85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D13313D"/>
    <w:multiLevelType w:val="multilevel"/>
    <w:tmpl w:val="46F23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35D758C"/>
    <w:multiLevelType w:val="multilevel"/>
    <w:tmpl w:val="9F40D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97977D6"/>
    <w:multiLevelType w:val="multilevel"/>
    <w:tmpl w:val="627ED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B890474"/>
    <w:multiLevelType w:val="multilevel"/>
    <w:tmpl w:val="2FF88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2E60EA"/>
    <w:multiLevelType w:val="multilevel"/>
    <w:tmpl w:val="95462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32"/>
  </w:num>
  <w:num w:numId="3">
    <w:abstractNumId w:val="41"/>
  </w:num>
  <w:num w:numId="4">
    <w:abstractNumId w:val="42"/>
  </w:num>
  <w:num w:numId="5">
    <w:abstractNumId w:val="39"/>
  </w:num>
  <w:num w:numId="6">
    <w:abstractNumId w:val="26"/>
  </w:num>
  <w:num w:numId="7">
    <w:abstractNumId w:val="12"/>
  </w:num>
  <w:num w:numId="8">
    <w:abstractNumId w:val="35"/>
  </w:num>
  <w:num w:numId="9">
    <w:abstractNumId w:val="9"/>
  </w:num>
  <w:num w:numId="10">
    <w:abstractNumId w:val="4"/>
  </w:num>
  <w:num w:numId="11">
    <w:abstractNumId w:val="25"/>
  </w:num>
  <w:num w:numId="12">
    <w:abstractNumId w:val="23"/>
  </w:num>
  <w:num w:numId="13">
    <w:abstractNumId w:val="0"/>
  </w:num>
  <w:num w:numId="14">
    <w:abstractNumId w:val="2"/>
  </w:num>
  <w:num w:numId="15">
    <w:abstractNumId w:val="33"/>
  </w:num>
  <w:num w:numId="16">
    <w:abstractNumId w:val="40"/>
  </w:num>
  <w:num w:numId="17">
    <w:abstractNumId w:val="29"/>
  </w:num>
  <w:num w:numId="18">
    <w:abstractNumId w:val="27"/>
  </w:num>
  <w:num w:numId="19">
    <w:abstractNumId w:val="15"/>
  </w:num>
  <w:num w:numId="20">
    <w:abstractNumId w:val="36"/>
  </w:num>
  <w:num w:numId="21">
    <w:abstractNumId w:val="7"/>
  </w:num>
  <w:num w:numId="22">
    <w:abstractNumId w:val="1"/>
  </w:num>
  <w:num w:numId="23">
    <w:abstractNumId w:val="31"/>
  </w:num>
  <w:num w:numId="24">
    <w:abstractNumId w:val="38"/>
  </w:num>
  <w:num w:numId="25">
    <w:abstractNumId w:val="37"/>
  </w:num>
  <w:num w:numId="26">
    <w:abstractNumId w:val="24"/>
  </w:num>
  <w:num w:numId="27">
    <w:abstractNumId w:val="21"/>
  </w:num>
  <w:num w:numId="28">
    <w:abstractNumId w:val="34"/>
  </w:num>
  <w:num w:numId="29">
    <w:abstractNumId w:val="14"/>
  </w:num>
  <w:num w:numId="30">
    <w:abstractNumId w:val="18"/>
  </w:num>
  <w:num w:numId="31">
    <w:abstractNumId w:val="13"/>
  </w:num>
  <w:num w:numId="32">
    <w:abstractNumId w:val="11"/>
  </w:num>
  <w:num w:numId="33">
    <w:abstractNumId w:val="20"/>
  </w:num>
  <w:num w:numId="34">
    <w:abstractNumId w:val="16"/>
  </w:num>
  <w:num w:numId="35">
    <w:abstractNumId w:val="8"/>
  </w:num>
  <w:num w:numId="36">
    <w:abstractNumId w:val="30"/>
  </w:num>
  <w:num w:numId="37">
    <w:abstractNumId w:val="5"/>
  </w:num>
  <w:num w:numId="38">
    <w:abstractNumId w:val="22"/>
  </w:num>
  <w:num w:numId="39">
    <w:abstractNumId w:val="28"/>
  </w:num>
  <w:num w:numId="40">
    <w:abstractNumId w:val="19"/>
  </w:num>
  <w:num w:numId="41">
    <w:abstractNumId w:val="17"/>
  </w:num>
  <w:num w:numId="42">
    <w:abstractNumId w:val="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978"/>
    <w:rsid w:val="00231BB1"/>
    <w:rsid w:val="00252978"/>
    <w:rsid w:val="003229B3"/>
    <w:rsid w:val="003246BF"/>
    <w:rsid w:val="0042282C"/>
    <w:rsid w:val="0045578F"/>
    <w:rsid w:val="00595515"/>
    <w:rsid w:val="006F1ACD"/>
    <w:rsid w:val="00800E8A"/>
    <w:rsid w:val="00D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Symbol"/>
      <w:sz w:val="28"/>
    </w:rPr>
  </w:style>
  <w:style w:type="character" w:customStyle="1" w:styleId="ListLabel2">
    <w:name w:val="ListLabel 2"/>
    <w:qFormat/>
    <w:rPr>
      <w:rFonts w:ascii="Times New Roman" w:hAnsi="Times New Roman" w:cs="Symbol"/>
      <w:sz w:val="22"/>
    </w:rPr>
  </w:style>
  <w:style w:type="character" w:customStyle="1" w:styleId="ListLabel3">
    <w:name w:val="ListLabel 3"/>
    <w:qFormat/>
    <w:rPr>
      <w:rFonts w:ascii="Times New Roman" w:hAnsi="Times New Roman" w:cs="Symbol"/>
      <w:sz w:val="22"/>
    </w:rPr>
  </w:style>
  <w:style w:type="character" w:customStyle="1" w:styleId="ListLabel4">
    <w:name w:val="ListLabel 4"/>
    <w:qFormat/>
    <w:rPr>
      <w:rFonts w:ascii="Times New Roman" w:hAnsi="Times New Roman" w:cs="Symbol"/>
      <w:sz w:val="22"/>
    </w:rPr>
  </w:style>
  <w:style w:type="character" w:customStyle="1" w:styleId="ListLabel5">
    <w:name w:val="ListLabel 5"/>
    <w:qFormat/>
    <w:rPr>
      <w:rFonts w:ascii="Times New Roman" w:hAnsi="Times New Roman" w:cs="Symbol"/>
      <w:sz w:val="22"/>
    </w:rPr>
  </w:style>
  <w:style w:type="character" w:customStyle="1" w:styleId="ListLabel6">
    <w:name w:val="ListLabel 6"/>
    <w:qFormat/>
    <w:rPr>
      <w:rFonts w:ascii="Times New Roman" w:hAnsi="Times New Roman" w:cs="Symbol"/>
      <w:b/>
      <w:sz w:val="22"/>
    </w:rPr>
  </w:style>
  <w:style w:type="character" w:customStyle="1" w:styleId="ListLabel7">
    <w:name w:val="ListLabel 7"/>
    <w:qFormat/>
    <w:rPr>
      <w:rFonts w:ascii="Times New Roman" w:hAnsi="Times New Roman" w:cs="Symbol"/>
      <w:sz w:val="22"/>
    </w:rPr>
  </w:style>
  <w:style w:type="character" w:customStyle="1" w:styleId="ListLabel8">
    <w:name w:val="ListLabel 8"/>
    <w:qFormat/>
    <w:rPr>
      <w:rFonts w:ascii="Times New Roman" w:hAnsi="Times New Roman" w:cs="Symbol"/>
      <w:sz w:val="22"/>
    </w:rPr>
  </w:style>
  <w:style w:type="character" w:customStyle="1" w:styleId="ListLabel9">
    <w:name w:val="ListLabel 9"/>
    <w:qFormat/>
    <w:rPr>
      <w:rFonts w:ascii="Times New Roman" w:hAnsi="Times New Roman" w:cs="Symbol"/>
      <w:sz w:val="22"/>
    </w:rPr>
  </w:style>
  <w:style w:type="character" w:customStyle="1" w:styleId="ListLabel10">
    <w:name w:val="ListLabel 10"/>
    <w:qFormat/>
    <w:rPr>
      <w:rFonts w:ascii="Times New Roman" w:hAnsi="Times New Roman" w:cs="Symbol"/>
      <w:sz w:val="22"/>
    </w:rPr>
  </w:style>
  <w:style w:type="character" w:customStyle="1" w:styleId="ListLabel11">
    <w:name w:val="ListLabel 11"/>
    <w:qFormat/>
    <w:rPr>
      <w:rFonts w:ascii="Times New Roman" w:hAnsi="Times New Roman" w:cs="Symbol"/>
      <w:b/>
      <w:sz w:val="22"/>
    </w:rPr>
  </w:style>
  <w:style w:type="character" w:customStyle="1" w:styleId="ListLabel12">
    <w:name w:val="ListLabel 12"/>
    <w:qFormat/>
    <w:rPr>
      <w:rFonts w:ascii="Times New Roman" w:hAnsi="Times New Roman" w:cs="Symbol"/>
      <w:sz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Times New Roman" w:hAnsi="Times New Roman" w:cs="Symbol"/>
      <w:sz w:val="22"/>
    </w:rPr>
  </w:style>
  <w:style w:type="character" w:customStyle="1" w:styleId="ListLabel15">
    <w:name w:val="ListLabel 15"/>
    <w:qFormat/>
    <w:rPr>
      <w:rFonts w:ascii="Times New Roman" w:hAnsi="Times New Roman" w:cs="Symbol"/>
      <w:sz w:val="22"/>
    </w:rPr>
  </w:style>
  <w:style w:type="character" w:customStyle="1" w:styleId="ListLabel16">
    <w:name w:val="ListLabel 16"/>
    <w:qFormat/>
    <w:rPr>
      <w:rFonts w:ascii="Times New Roman" w:hAnsi="Times New Roman" w:cs="Symbol"/>
      <w:sz w:val="22"/>
    </w:rPr>
  </w:style>
  <w:style w:type="character" w:customStyle="1" w:styleId="ListLabel17">
    <w:name w:val="ListLabel 17"/>
    <w:qFormat/>
    <w:rPr>
      <w:rFonts w:ascii="Times New Roman" w:hAnsi="Times New Roman" w:cs="Symbol"/>
      <w:sz w:val="22"/>
    </w:rPr>
  </w:style>
  <w:style w:type="character" w:customStyle="1" w:styleId="ListLabel18">
    <w:name w:val="ListLabel 18"/>
    <w:qFormat/>
    <w:rPr>
      <w:rFonts w:ascii="Times New Roman" w:hAnsi="Times New Roman" w:cs="Symbol"/>
      <w:sz w:val="22"/>
    </w:rPr>
  </w:style>
  <w:style w:type="character" w:customStyle="1" w:styleId="ListLabel19">
    <w:name w:val="ListLabel 19"/>
    <w:qFormat/>
    <w:rPr>
      <w:rFonts w:ascii="Times New Roman" w:hAnsi="Times New Roman" w:cs="Symbol"/>
      <w:sz w:val="22"/>
    </w:rPr>
  </w:style>
  <w:style w:type="character" w:customStyle="1" w:styleId="ListLabel20">
    <w:name w:val="ListLabel 20"/>
    <w:qFormat/>
    <w:rPr>
      <w:rFonts w:ascii="Times New Roman" w:hAnsi="Times New Roman" w:cs="Symbol"/>
      <w:sz w:val="22"/>
    </w:rPr>
  </w:style>
  <w:style w:type="character" w:customStyle="1" w:styleId="ListLabel21">
    <w:name w:val="ListLabel 21"/>
    <w:qFormat/>
    <w:rPr>
      <w:rFonts w:ascii="Times New Roman" w:hAnsi="Times New Roman" w:cs="Symbol"/>
      <w:sz w:val="22"/>
    </w:rPr>
  </w:style>
  <w:style w:type="character" w:customStyle="1" w:styleId="ListLabel22">
    <w:name w:val="ListLabel 22"/>
    <w:qFormat/>
    <w:rPr>
      <w:rFonts w:ascii="Times New Roman" w:hAnsi="Times New Roman" w:cs="Symbol"/>
      <w:sz w:val="22"/>
    </w:rPr>
  </w:style>
  <w:style w:type="character" w:customStyle="1" w:styleId="ListLabel23">
    <w:name w:val="ListLabel 23"/>
    <w:qFormat/>
    <w:rPr>
      <w:rFonts w:ascii="Times New Roman" w:hAnsi="Times New Roman" w:cs="Symbol"/>
      <w:b/>
      <w:sz w:val="22"/>
    </w:rPr>
  </w:style>
  <w:style w:type="character" w:customStyle="1" w:styleId="ListLabel24">
    <w:name w:val="ListLabel 24"/>
    <w:qFormat/>
    <w:rPr>
      <w:rFonts w:ascii="Times New Roman" w:hAnsi="Times New Roman" w:cs="Symbol"/>
      <w:sz w:val="22"/>
    </w:rPr>
  </w:style>
  <w:style w:type="character" w:customStyle="1" w:styleId="ListLabel25">
    <w:name w:val="ListLabel 25"/>
    <w:qFormat/>
    <w:rPr>
      <w:rFonts w:ascii="Times New Roman" w:hAnsi="Times New Roman" w:cs="Symbol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</w:style>
  <w:style w:type="paragraph" w:styleId="Akapitzlist">
    <w:name w:val="List Paragraph"/>
    <w:basedOn w:val="Normalny"/>
    <w:uiPriority w:val="34"/>
    <w:qFormat/>
    <w:rsid w:val="0042282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C0BE-4952-4AE2-9236-174C8470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5578</Words>
  <Characters>33471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ANITA</cp:lastModifiedBy>
  <cp:revision>6</cp:revision>
  <dcterms:created xsi:type="dcterms:W3CDTF">2018-11-09T18:24:00Z</dcterms:created>
  <dcterms:modified xsi:type="dcterms:W3CDTF">2022-10-13T20:37:00Z</dcterms:modified>
  <dc:language>pl-PL</dc:language>
</cp:coreProperties>
</file>